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98" w:rsidRPr="00720798" w:rsidRDefault="00720798" w:rsidP="00720798">
      <w:pPr>
        <w:jc w:val="center"/>
        <w:rPr>
          <w:b/>
          <w:sz w:val="28"/>
          <w:szCs w:val="28"/>
        </w:rPr>
      </w:pPr>
      <w:r w:rsidRPr="00720798">
        <w:rPr>
          <w:b/>
          <w:sz w:val="28"/>
          <w:szCs w:val="28"/>
        </w:rPr>
        <w:t>Рекомендации для учителей русского языка по результатам государственной итоговой аттестации по образовательным программам среднего общего образования в 2020 году.</w:t>
      </w:r>
    </w:p>
    <w:p w:rsidR="00720798" w:rsidRDefault="00720798" w:rsidP="00374B42">
      <w:pPr>
        <w:pStyle w:val="11"/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95AF9" w:rsidRPr="00374B42" w:rsidRDefault="00DF7314" w:rsidP="00374B42">
      <w:pPr>
        <w:pStyle w:val="11"/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 xml:space="preserve">Анализ изменений результатов участников ЕГЭ по русскому языку в 2020 году в РСО-Алания позволяет </w:t>
      </w:r>
      <w:r w:rsidR="00926526" w:rsidRPr="00374B42">
        <w:rPr>
          <w:rFonts w:ascii="Times New Roman" w:hAnsi="Times New Roman"/>
          <w:sz w:val="28"/>
          <w:szCs w:val="28"/>
        </w:rPr>
        <w:t>отметить небольшой</w:t>
      </w:r>
      <w:r w:rsidRPr="00374B42">
        <w:rPr>
          <w:rFonts w:ascii="Times New Roman" w:hAnsi="Times New Roman"/>
          <w:sz w:val="28"/>
          <w:szCs w:val="28"/>
        </w:rPr>
        <w:t xml:space="preserve"> рост </w:t>
      </w:r>
      <w:r w:rsidR="00926526" w:rsidRPr="00374B42">
        <w:rPr>
          <w:rFonts w:ascii="Times New Roman" w:hAnsi="Times New Roman"/>
          <w:sz w:val="28"/>
          <w:szCs w:val="28"/>
        </w:rPr>
        <w:t>среднего тестового</w:t>
      </w:r>
      <w:r w:rsidRPr="00374B42">
        <w:rPr>
          <w:rFonts w:ascii="Times New Roman" w:hAnsi="Times New Roman"/>
          <w:sz w:val="28"/>
          <w:szCs w:val="28"/>
        </w:rPr>
        <w:t xml:space="preserve"> балла </w:t>
      </w:r>
      <w:r w:rsidR="00926526" w:rsidRPr="00374B42">
        <w:rPr>
          <w:rFonts w:ascii="Times New Roman" w:hAnsi="Times New Roman"/>
          <w:sz w:val="28"/>
          <w:szCs w:val="28"/>
        </w:rPr>
        <w:t>в 2018</w:t>
      </w:r>
      <w:r w:rsidRPr="00374B42">
        <w:rPr>
          <w:rFonts w:ascii="Times New Roman" w:hAnsi="Times New Roman"/>
          <w:sz w:val="28"/>
          <w:szCs w:val="28"/>
        </w:rPr>
        <w:t>г.</w:t>
      </w:r>
      <w:r w:rsidR="007D0B83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- 63,5%, в 2019г.</w:t>
      </w:r>
      <w:r w:rsidR="007D0B83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- 63,7%, в 2020г.</w:t>
      </w:r>
      <w:r w:rsidR="007D0B83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- 64,8%. Также стабильно растет количество участников, набравших от 81 до 99 баллов: в 2018г.</w:t>
      </w:r>
      <w:r w:rsidR="00F95AF9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- 17%, в 2019г.</w:t>
      </w:r>
      <w:r w:rsidR="00F95AF9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</w:t>
      </w:r>
      <w:r w:rsidR="00F95AF9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18,8, в 2020г.</w:t>
      </w:r>
      <w:r w:rsidR="00F95AF9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>-</w:t>
      </w:r>
      <w:r w:rsidR="00F95AF9" w:rsidRPr="00374B42">
        <w:rPr>
          <w:rFonts w:ascii="Times New Roman" w:hAnsi="Times New Roman"/>
          <w:sz w:val="28"/>
          <w:szCs w:val="28"/>
        </w:rPr>
        <w:t xml:space="preserve"> 22,2% и количество </w:t>
      </w:r>
      <w:proofErr w:type="spellStart"/>
      <w:r w:rsidR="00F95AF9" w:rsidRPr="00374B42">
        <w:rPr>
          <w:rFonts w:ascii="Times New Roman" w:hAnsi="Times New Roman"/>
          <w:sz w:val="28"/>
          <w:szCs w:val="28"/>
        </w:rPr>
        <w:t>стобалльников</w:t>
      </w:r>
      <w:proofErr w:type="spellEnd"/>
      <w:r w:rsidR="00F95AF9" w:rsidRPr="00374B42">
        <w:rPr>
          <w:rFonts w:ascii="Times New Roman" w:hAnsi="Times New Roman"/>
          <w:sz w:val="28"/>
          <w:szCs w:val="28"/>
        </w:rPr>
        <w:t xml:space="preserve">: в 2018г. – 7 чел., в 2019г. – 9 чел., в 2020г. – 10 чел. Подобная положительная динамика свидетельствует о том, </w:t>
      </w:r>
      <w:r w:rsidR="00834510" w:rsidRPr="00374B42">
        <w:rPr>
          <w:rFonts w:ascii="Times New Roman" w:hAnsi="Times New Roman"/>
          <w:sz w:val="28"/>
          <w:szCs w:val="28"/>
        </w:rPr>
        <w:t xml:space="preserve">что </w:t>
      </w:r>
      <w:r w:rsidR="00F95AF9" w:rsidRPr="00374B42">
        <w:rPr>
          <w:rFonts w:ascii="Times New Roman" w:hAnsi="Times New Roman"/>
          <w:sz w:val="28"/>
          <w:szCs w:val="28"/>
        </w:rPr>
        <w:t>выстраиваемая в республике система работы по повышению качества образования результативна</w:t>
      </w:r>
      <w:r w:rsidR="00834510" w:rsidRPr="00374B42">
        <w:rPr>
          <w:rFonts w:ascii="Times New Roman" w:hAnsi="Times New Roman"/>
          <w:sz w:val="28"/>
          <w:szCs w:val="28"/>
        </w:rPr>
        <w:t>:</w:t>
      </w:r>
      <w:r w:rsidR="00051914" w:rsidRPr="00374B42">
        <w:rPr>
          <w:rFonts w:ascii="Times New Roman" w:hAnsi="Times New Roman"/>
          <w:sz w:val="28"/>
          <w:szCs w:val="28"/>
        </w:rPr>
        <w:t xml:space="preserve"> МКОУ СОШ </w:t>
      </w:r>
      <w:proofErr w:type="spellStart"/>
      <w:r w:rsidR="00051914" w:rsidRPr="00374B42">
        <w:rPr>
          <w:rFonts w:ascii="Times New Roman" w:hAnsi="Times New Roman"/>
          <w:sz w:val="28"/>
          <w:szCs w:val="28"/>
        </w:rPr>
        <w:t>с.Зильги</w:t>
      </w:r>
      <w:proofErr w:type="spellEnd"/>
      <w:r w:rsidR="00834510" w:rsidRPr="00374B42">
        <w:rPr>
          <w:rFonts w:ascii="Times New Roman" w:hAnsi="Times New Roman"/>
          <w:sz w:val="28"/>
          <w:szCs w:val="28"/>
        </w:rPr>
        <w:t xml:space="preserve">, </w:t>
      </w:r>
      <w:r w:rsidR="00051914" w:rsidRPr="00374B42">
        <w:rPr>
          <w:rFonts w:ascii="Times New Roman" w:hAnsi="Times New Roman"/>
          <w:sz w:val="28"/>
          <w:szCs w:val="28"/>
        </w:rPr>
        <w:t xml:space="preserve">МКОУ СОШ с.Брут, </w:t>
      </w:r>
      <w:r w:rsidR="00953E2E" w:rsidRPr="00374B42">
        <w:rPr>
          <w:rFonts w:ascii="Times New Roman" w:hAnsi="Times New Roman"/>
          <w:sz w:val="28"/>
          <w:szCs w:val="28"/>
        </w:rPr>
        <w:t xml:space="preserve">МБОУ СОШ №2 с.Кизляр, </w:t>
      </w:r>
      <w:r w:rsidR="00051914" w:rsidRPr="00374B42">
        <w:rPr>
          <w:rFonts w:ascii="Times New Roman" w:hAnsi="Times New Roman"/>
          <w:sz w:val="28"/>
          <w:szCs w:val="28"/>
        </w:rPr>
        <w:t xml:space="preserve">МБОУ СОШ №5 г.Моздока, МКОУ СОШ №1 ст.Змейская, </w:t>
      </w:r>
      <w:r w:rsidR="00953E2E" w:rsidRPr="00374B42">
        <w:rPr>
          <w:rFonts w:ascii="Times New Roman" w:hAnsi="Times New Roman"/>
          <w:sz w:val="28"/>
          <w:szCs w:val="28"/>
        </w:rPr>
        <w:t xml:space="preserve">МБОУ СОШ с.Балта, </w:t>
      </w:r>
      <w:r w:rsidR="00051914" w:rsidRPr="00374B42">
        <w:rPr>
          <w:rFonts w:ascii="Times New Roman" w:hAnsi="Times New Roman"/>
          <w:sz w:val="28"/>
          <w:szCs w:val="28"/>
        </w:rPr>
        <w:t>МБОУ СОШ №6 г.Владикавказа</w:t>
      </w:r>
      <w:r w:rsidR="00251ADF" w:rsidRPr="00374B42">
        <w:rPr>
          <w:rFonts w:ascii="Times New Roman" w:hAnsi="Times New Roman"/>
          <w:sz w:val="28"/>
          <w:szCs w:val="28"/>
        </w:rPr>
        <w:t xml:space="preserve"> по итогам ЕГЭ-2020 вышли из перечня ОО</w:t>
      </w:r>
      <w:r w:rsidR="00051914" w:rsidRPr="00374B42">
        <w:rPr>
          <w:rFonts w:ascii="Times New Roman" w:hAnsi="Times New Roman"/>
          <w:sz w:val="28"/>
          <w:szCs w:val="28"/>
        </w:rPr>
        <w:t xml:space="preserve">, </w:t>
      </w:r>
      <w:r w:rsidR="00834510" w:rsidRPr="00374B42">
        <w:rPr>
          <w:rFonts w:ascii="Times New Roman" w:hAnsi="Times New Roman"/>
          <w:sz w:val="28"/>
          <w:szCs w:val="28"/>
        </w:rPr>
        <w:t>демонстрир</w:t>
      </w:r>
      <w:r w:rsidR="00251ADF" w:rsidRPr="00374B42">
        <w:rPr>
          <w:rFonts w:ascii="Times New Roman" w:hAnsi="Times New Roman"/>
          <w:sz w:val="28"/>
          <w:szCs w:val="28"/>
        </w:rPr>
        <w:t xml:space="preserve">ующих </w:t>
      </w:r>
      <w:r w:rsidR="00834510" w:rsidRPr="00374B42">
        <w:rPr>
          <w:rFonts w:ascii="Times New Roman" w:hAnsi="Times New Roman"/>
          <w:sz w:val="28"/>
          <w:szCs w:val="28"/>
        </w:rPr>
        <w:t>низкие результаты ЕГЭ по русскому языку</w:t>
      </w:r>
      <w:r w:rsidR="00251ADF" w:rsidRPr="00374B42">
        <w:rPr>
          <w:rFonts w:ascii="Times New Roman" w:hAnsi="Times New Roman"/>
          <w:sz w:val="28"/>
          <w:szCs w:val="28"/>
        </w:rPr>
        <w:t>.</w:t>
      </w:r>
      <w:r w:rsidR="00834510" w:rsidRPr="00374B42">
        <w:rPr>
          <w:rFonts w:ascii="Times New Roman" w:hAnsi="Times New Roman"/>
          <w:sz w:val="28"/>
          <w:szCs w:val="28"/>
        </w:rPr>
        <w:t xml:space="preserve"> </w:t>
      </w:r>
    </w:p>
    <w:p w:rsidR="00F95AF9" w:rsidRPr="00374B42" w:rsidRDefault="00DA52DE" w:rsidP="00374B42">
      <w:pPr>
        <w:pStyle w:val="11"/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>Вместе с тем увеличилось и количество не преодолевших минимальный порог: в 2020г.– 4,32%, в 2019г.- 3,2%. Среди участников, набравших балл ниже минимального (&lt;36 баллов), по-прежнему большой процент составляют выпускники текущего года, обучающиеся по программ</w:t>
      </w:r>
      <w:r w:rsidR="00B60BEF" w:rsidRPr="00374B42">
        <w:rPr>
          <w:rFonts w:ascii="Times New Roman" w:hAnsi="Times New Roman"/>
          <w:sz w:val="28"/>
          <w:szCs w:val="28"/>
        </w:rPr>
        <w:t>ам СПО</w:t>
      </w:r>
      <w:r w:rsidR="007D0B83" w:rsidRPr="00374B42">
        <w:rPr>
          <w:rFonts w:ascii="Times New Roman" w:hAnsi="Times New Roman"/>
          <w:sz w:val="28"/>
          <w:szCs w:val="28"/>
        </w:rPr>
        <w:t>,</w:t>
      </w:r>
      <w:r w:rsidR="00915BE7" w:rsidRPr="00374B42">
        <w:rPr>
          <w:rFonts w:ascii="Times New Roman" w:hAnsi="Times New Roman"/>
          <w:sz w:val="28"/>
          <w:szCs w:val="28"/>
        </w:rPr>
        <w:t xml:space="preserve"> и выпускники прошлых лет.</w:t>
      </w:r>
    </w:p>
    <w:p w:rsidR="007F5EAD" w:rsidRPr="00374B42" w:rsidRDefault="007F5EAD" w:rsidP="00374B42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Среди муниципальных образований в 2020 году наблюдается резкое увеличение доли участников, получивших тестовый балл ниже минимального (&lt;36), в </w:t>
      </w:r>
      <w:proofErr w:type="spellStart"/>
      <w:r w:rsidRPr="00374B42">
        <w:rPr>
          <w:sz w:val="28"/>
          <w:szCs w:val="28"/>
        </w:rPr>
        <w:t>Ирафском</w:t>
      </w:r>
      <w:proofErr w:type="spellEnd"/>
      <w:r w:rsidRPr="00374B42">
        <w:rPr>
          <w:sz w:val="28"/>
          <w:szCs w:val="28"/>
        </w:rPr>
        <w:t xml:space="preserve"> районе (в 2020 – 25,7%) и в Кировском районе (в 2020 – 18%), увеличение количества учащихся, не преодолевших минимальный порог, наблюдается также в образовательных организациях </w:t>
      </w:r>
      <w:proofErr w:type="spellStart"/>
      <w:r w:rsidRPr="00374B42">
        <w:rPr>
          <w:sz w:val="28"/>
          <w:szCs w:val="28"/>
        </w:rPr>
        <w:t>Ардонского</w:t>
      </w:r>
      <w:proofErr w:type="spellEnd"/>
      <w:r w:rsidRPr="00374B42">
        <w:rPr>
          <w:sz w:val="28"/>
          <w:szCs w:val="28"/>
        </w:rPr>
        <w:t xml:space="preserve"> (в 2020 – 11,9%), Правобережного (</w:t>
      </w:r>
      <w:r w:rsidR="00915BE7" w:rsidRPr="00374B42">
        <w:rPr>
          <w:sz w:val="28"/>
          <w:szCs w:val="28"/>
        </w:rPr>
        <w:t>в 2020 – 14,</w:t>
      </w:r>
      <w:r w:rsidRPr="00374B42">
        <w:rPr>
          <w:sz w:val="28"/>
          <w:szCs w:val="28"/>
        </w:rPr>
        <w:t xml:space="preserve">7%), </w:t>
      </w:r>
      <w:proofErr w:type="spellStart"/>
      <w:r w:rsidRPr="00374B42">
        <w:rPr>
          <w:sz w:val="28"/>
          <w:szCs w:val="28"/>
        </w:rPr>
        <w:t>Алагирского</w:t>
      </w:r>
      <w:proofErr w:type="spellEnd"/>
      <w:r w:rsidRPr="00374B42">
        <w:rPr>
          <w:sz w:val="28"/>
          <w:szCs w:val="28"/>
        </w:rPr>
        <w:t xml:space="preserve"> (в 2020 – 14,5%) </w:t>
      </w:r>
      <w:r w:rsidR="00915BE7" w:rsidRPr="00374B42">
        <w:rPr>
          <w:sz w:val="28"/>
          <w:szCs w:val="28"/>
        </w:rPr>
        <w:t xml:space="preserve">районов </w:t>
      </w:r>
      <w:r w:rsidRPr="00374B42">
        <w:rPr>
          <w:sz w:val="28"/>
          <w:szCs w:val="28"/>
        </w:rPr>
        <w:t>и г</w:t>
      </w:r>
      <w:proofErr w:type="gramStart"/>
      <w:r w:rsidRPr="00374B42">
        <w:rPr>
          <w:sz w:val="28"/>
          <w:szCs w:val="28"/>
        </w:rPr>
        <w:t>.В</w:t>
      </w:r>
      <w:proofErr w:type="gramEnd"/>
      <w:r w:rsidRPr="00374B42">
        <w:rPr>
          <w:sz w:val="28"/>
          <w:szCs w:val="28"/>
        </w:rPr>
        <w:t xml:space="preserve">ладикавказа (в 2020 – 6,3%). </w:t>
      </w:r>
    </w:p>
    <w:p w:rsidR="00A07686" w:rsidRPr="00374B42" w:rsidRDefault="00915BE7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При анализе выполнения </w:t>
      </w:r>
      <w:proofErr w:type="spellStart"/>
      <w:r w:rsidR="00374B42" w:rsidRPr="00374B42">
        <w:rPr>
          <w:sz w:val="28"/>
          <w:szCs w:val="28"/>
        </w:rPr>
        <w:t>КИМ</w:t>
      </w:r>
      <w:r w:rsidR="00374B42">
        <w:rPr>
          <w:sz w:val="28"/>
          <w:szCs w:val="28"/>
        </w:rPr>
        <w:t>ов</w:t>
      </w:r>
      <w:proofErr w:type="spellEnd"/>
      <w:r w:rsidR="00374B42" w:rsidRPr="00374B42">
        <w:rPr>
          <w:sz w:val="28"/>
          <w:szCs w:val="28"/>
        </w:rPr>
        <w:t xml:space="preserve"> </w:t>
      </w:r>
      <w:r w:rsidRPr="00374B42">
        <w:rPr>
          <w:sz w:val="28"/>
          <w:szCs w:val="28"/>
        </w:rPr>
        <w:t>ЕГЭ необходимо отметить, что с</w:t>
      </w:r>
      <w:r w:rsidR="00922BE1" w:rsidRPr="00374B42">
        <w:rPr>
          <w:sz w:val="28"/>
          <w:szCs w:val="28"/>
        </w:rPr>
        <w:t xml:space="preserve">реди </w:t>
      </w:r>
      <w:r w:rsidR="00A543AB" w:rsidRPr="00374B42">
        <w:rPr>
          <w:sz w:val="28"/>
          <w:szCs w:val="28"/>
        </w:rPr>
        <w:t xml:space="preserve"> задани</w:t>
      </w:r>
      <w:r w:rsidR="00922BE1" w:rsidRPr="00374B42">
        <w:rPr>
          <w:sz w:val="28"/>
          <w:szCs w:val="28"/>
        </w:rPr>
        <w:t>й</w:t>
      </w:r>
      <w:r w:rsidR="00A07686" w:rsidRPr="00374B42">
        <w:rPr>
          <w:sz w:val="28"/>
          <w:szCs w:val="28"/>
        </w:rPr>
        <w:t xml:space="preserve">, связанных с </w:t>
      </w:r>
      <w:r w:rsidR="00922BE1" w:rsidRPr="00374B42">
        <w:rPr>
          <w:sz w:val="28"/>
          <w:szCs w:val="28"/>
        </w:rPr>
        <w:t xml:space="preserve">информационной обработкой и </w:t>
      </w:r>
      <w:r w:rsidR="00A07686" w:rsidRPr="00374B42">
        <w:rPr>
          <w:sz w:val="28"/>
          <w:szCs w:val="28"/>
        </w:rPr>
        <w:t>анализом текста (1, 2, 22</w:t>
      </w:r>
      <w:r w:rsidR="00922BE1" w:rsidRPr="00374B42">
        <w:rPr>
          <w:sz w:val="28"/>
          <w:szCs w:val="28"/>
        </w:rPr>
        <w:t>-</w:t>
      </w:r>
      <w:r w:rsidR="00A07686" w:rsidRPr="00374B42">
        <w:rPr>
          <w:sz w:val="28"/>
          <w:szCs w:val="28"/>
        </w:rPr>
        <w:t>2</w:t>
      </w:r>
      <w:r w:rsidR="00922BE1" w:rsidRPr="00374B42">
        <w:rPr>
          <w:sz w:val="28"/>
          <w:szCs w:val="28"/>
        </w:rPr>
        <w:t>6</w:t>
      </w:r>
      <w:r w:rsidR="00A07686" w:rsidRPr="00374B42">
        <w:rPr>
          <w:sz w:val="28"/>
          <w:szCs w:val="28"/>
        </w:rPr>
        <w:t xml:space="preserve">) и ориентированных на </w:t>
      </w:r>
      <w:r w:rsidR="00A543AB" w:rsidRPr="00374B42">
        <w:rPr>
          <w:sz w:val="28"/>
          <w:szCs w:val="28"/>
        </w:rPr>
        <w:t xml:space="preserve">выявление </w:t>
      </w:r>
      <w:proofErr w:type="spellStart"/>
      <w:r w:rsidR="00A543AB" w:rsidRPr="00374B42">
        <w:rPr>
          <w:sz w:val="28"/>
          <w:szCs w:val="28"/>
        </w:rPr>
        <w:t>сформированности</w:t>
      </w:r>
      <w:proofErr w:type="spellEnd"/>
      <w:r w:rsidR="00A07686" w:rsidRPr="00374B42">
        <w:rPr>
          <w:sz w:val="28"/>
          <w:szCs w:val="28"/>
        </w:rPr>
        <w:t xml:space="preserve"> коммуникативной </w:t>
      </w:r>
      <w:proofErr w:type="gramStart"/>
      <w:r w:rsidR="00A543AB" w:rsidRPr="00374B42">
        <w:rPr>
          <w:sz w:val="28"/>
          <w:szCs w:val="28"/>
        </w:rPr>
        <w:t>компетенции, экзаменуемые</w:t>
      </w:r>
      <w:r w:rsidR="00A07686" w:rsidRPr="00374B42">
        <w:rPr>
          <w:sz w:val="28"/>
          <w:szCs w:val="28"/>
        </w:rPr>
        <w:t xml:space="preserve"> </w:t>
      </w:r>
      <w:r w:rsidR="00922BE1" w:rsidRPr="00374B42">
        <w:rPr>
          <w:sz w:val="28"/>
          <w:szCs w:val="28"/>
        </w:rPr>
        <w:t>хуже</w:t>
      </w:r>
      <w:r w:rsidR="00A07686" w:rsidRPr="00374B42">
        <w:rPr>
          <w:sz w:val="28"/>
          <w:szCs w:val="28"/>
        </w:rPr>
        <w:t xml:space="preserve"> всего справились</w:t>
      </w:r>
      <w:proofErr w:type="gramEnd"/>
      <w:r w:rsidR="00A07686" w:rsidRPr="00374B42">
        <w:rPr>
          <w:sz w:val="28"/>
          <w:szCs w:val="28"/>
        </w:rPr>
        <w:t xml:space="preserve"> с заданиями: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25 (33% </w:t>
      </w:r>
      <w:r w:rsidR="00A543AB" w:rsidRPr="00374B42">
        <w:rPr>
          <w:sz w:val="28"/>
          <w:szCs w:val="28"/>
        </w:rPr>
        <w:t>выполнения</w:t>
      </w:r>
      <w:r w:rsidRPr="00374B42">
        <w:rPr>
          <w:sz w:val="28"/>
          <w:szCs w:val="28"/>
        </w:rPr>
        <w:t xml:space="preserve">) – «Средства связи предложений в тексте»,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23 (40% выполнения) – «Функционально-смысловые типы речи».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>Значительную трудность у выпускников вызвали задания,</w:t>
      </w:r>
      <w:r w:rsidR="00A543AB" w:rsidRPr="00374B42">
        <w:rPr>
          <w:sz w:val="28"/>
          <w:szCs w:val="28"/>
        </w:rPr>
        <w:t xml:space="preserve"> </w:t>
      </w:r>
      <w:r w:rsidRPr="00374B42">
        <w:rPr>
          <w:sz w:val="28"/>
          <w:szCs w:val="28"/>
        </w:rPr>
        <w:t>проверяющие пунктуационные нормы (16-21</w:t>
      </w:r>
      <w:r w:rsidR="00A543AB" w:rsidRPr="00374B42">
        <w:rPr>
          <w:sz w:val="28"/>
          <w:szCs w:val="28"/>
        </w:rPr>
        <w:t>).</w:t>
      </w:r>
      <w:r w:rsidRPr="00374B42">
        <w:rPr>
          <w:sz w:val="28"/>
          <w:szCs w:val="28"/>
        </w:rPr>
        <w:t xml:space="preserve"> Наибольшую сложность представляло задание </w:t>
      </w:r>
      <w:r w:rsidR="00A543AB" w:rsidRPr="00374B42">
        <w:rPr>
          <w:sz w:val="28"/>
          <w:szCs w:val="28"/>
        </w:rPr>
        <w:t>21, ориентированное</w:t>
      </w:r>
      <w:r w:rsidRPr="00374B42">
        <w:rPr>
          <w:sz w:val="28"/>
          <w:szCs w:val="28"/>
        </w:rPr>
        <w:t xml:space="preserve"> на проверку умения экзаменуемых выполнять пунктуационный анализ небольшого текста, </w:t>
      </w:r>
      <w:r w:rsidR="00A543AB" w:rsidRPr="00374B42">
        <w:rPr>
          <w:sz w:val="28"/>
          <w:szCs w:val="28"/>
        </w:rPr>
        <w:t>который предполагал</w:t>
      </w:r>
      <w:r w:rsidRPr="00374B42">
        <w:rPr>
          <w:sz w:val="28"/>
          <w:szCs w:val="28"/>
        </w:rPr>
        <w:t xml:space="preserve"> поиск конструкций с запятой, двоеточием, тире. Способность </w:t>
      </w:r>
      <w:proofErr w:type="gramStart"/>
      <w:r w:rsidRPr="00374B42">
        <w:rPr>
          <w:sz w:val="28"/>
          <w:szCs w:val="28"/>
        </w:rPr>
        <w:t>экзаменуемых</w:t>
      </w:r>
      <w:proofErr w:type="gramEnd"/>
      <w:r w:rsidRPr="00374B42">
        <w:rPr>
          <w:sz w:val="28"/>
          <w:szCs w:val="28"/>
        </w:rPr>
        <w:t xml:space="preserve"> соотносить конкретный языковой материал с абстрактной схемой, осознание структуры синтаксической конструкции являются основой для выполнения </w:t>
      </w:r>
      <w:r w:rsidRPr="00374B42">
        <w:rPr>
          <w:sz w:val="28"/>
          <w:szCs w:val="28"/>
        </w:rPr>
        <w:lastRenderedPageBreak/>
        <w:t xml:space="preserve">этого задания. Следовательно, низкие результаты усвоения участниками экзамена пунктуационных норм, как и норм орфографических, связаны с уровнем </w:t>
      </w:r>
      <w:proofErr w:type="spellStart"/>
      <w:r w:rsidRPr="00374B42">
        <w:rPr>
          <w:sz w:val="28"/>
          <w:szCs w:val="28"/>
        </w:rPr>
        <w:t>сформированности</w:t>
      </w:r>
      <w:proofErr w:type="spellEnd"/>
      <w:r w:rsidRPr="00374B42">
        <w:rPr>
          <w:sz w:val="28"/>
          <w:szCs w:val="28"/>
        </w:rPr>
        <w:t xml:space="preserve"> лингвистической компетенции.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Невысок </w:t>
      </w:r>
      <w:r w:rsidR="00A543AB" w:rsidRPr="00374B42">
        <w:rPr>
          <w:sz w:val="28"/>
          <w:szCs w:val="28"/>
        </w:rPr>
        <w:t>уровень выполнения задания</w:t>
      </w:r>
      <w:r w:rsidRPr="00374B42">
        <w:rPr>
          <w:sz w:val="28"/>
          <w:szCs w:val="28"/>
        </w:rPr>
        <w:t xml:space="preserve"> 20 (знаки препинания в сложном предложении с разными видами связи)</w:t>
      </w:r>
      <w:r w:rsidR="004452EB">
        <w:rPr>
          <w:sz w:val="28"/>
          <w:szCs w:val="28"/>
        </w:rPr>
        <w:t xml:space="preserve"> -</w:t>
      </w:r>
      <w:r w:rsidRPr="00374B42">
        <w:rPr>
          <w:sz w:val="28"/>
          <w:szCs w:val="28"/>
        </w:rPr>
        <w:t xml:space="preserve"> 43%.  Можно предположить, что затруднения в пунктуационном оформлении подобных конструкций вызваны неумением </w:t>
      </w:r>
      <w:r w:rsidR="00B03D49">
        <w:rPr>
          <w:sz w:val="28"/>
          <w:szCs w:val="28"/>
        </w:rPr>
        <w:t>«</w:t>
      </w:r>
      <w:r w:rsidRPr="00374B42">
        <w:rPr>
          <w:sz w:val="28"/>
          <w:szCs w:val="28"/>
        </w:rPr>
        <w:t>видеть</w:t>
      </w:r>
      <w:r w:rsidR="00B03D49">
        <w:rPr>
          <w:sz w:val="28"/>
          <w:szCs w:val="28"/>
        </w:rPr>
        <w:t>»</w:t>
      </w:r>
      <w:r w:rsidRPr="00374B42">
        <w:rPr>
          <w:sz w:val="28"/>
          <w:szCs w:val="28"/>
        </w:rPr>
        <w:t xml:space="preserve"> структуру сложного предложения и устанавливать гра</w:t>
      </w:r>
      <w:r w:rsidR="00C4023B" w:rsidRPr="00374B42">
        <w:rPr>
          <w:sz w:val="28"/>
          <w:szCs w:val="28"/>
        </w:rPr>
        <w:t xml:space="preserve">ницы его предикативных частей.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Часть 2 работы (задание 27) выявляет уровень </w:t>
      </w:r>
      <w:proofErr w:type="spellStart"/>
      <w:r w:rsidRPr="00374B42">
        <w:rPr>
          <w:sz w:val="28"/>
          <w:szCs w:val="28"/>
        </w:rPr>
        <w:t>сформированности</w:t>
      </w:r>
      <w:proofErr w:type="spellEnd"/>
      <w:r w:rsidRPr="00374B42">
        <w:rPr>
          <w:sz w:val="28"/>
          <w:szCs w:val="28"/>
        </w:rPr>
        <w:t xml:space="preserve"> речевых умений и навыков, составляющих основу коммуникативной компетенции выпускника средней школы.  Средний процент выполнения задания 27 части 2 </w:t>
      </w:r>
      <w:r w:rsidR="00A543AB" w:rsidRPr="00374B42">
        <w:rPr>
          <w:sz w:val="28"/>
          <w:szCs w:val="28"/>
        </w:rPr>
        <w:t>(задание</w:t>
      </w:r>
      <w:r w:rsidRPr="00374B42">
        <w:rPr>
          <w:sz w:val="28"/>
          <w:szCs w:val="28"/>
        </w:rPr>
        <w:t xml:space="preserve"> с развернутым </w:t>
      </w:r>
      <w:r w:rsidR="00A543AB" w:rsidRPr="00374B42">
        <w:rPr>
          <w:sz w:val="28"/>
          <w:szCs w:val="28"/>
        </w:rPr>
        <w:t>ответом)</w:t>
      </w:r>
      <w:r w:rsidRPr="00374B42">
        <w:rPr>
          <w:sz w:val="28"/>
          <w:szCs w:val="28"/>
        </w:rPr>
        <w:t xml:space="preserve"> в 2020 году составил 88,1</w:t>
      </w:r>
      <w:r w:rsidR="00A543AB" w:rsidRPr="00374B42">
        <w:rPr>
          <w:sz w:val="28"/>
          <w:szCs w:val="28"/>
        </w:rPr>
        <w:t>%</w:t>
      </w:r>
      <w:r w:rsidRPr="00374B42">
        <w:rPr>
          <w:sz w:val="28"/>
          <w:szCs w:val="28"/>
        </w:rPr>
        <w:t>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374B42">
        <w:rPr>
          <w:b/>
          <w:sz w:val="28"/>
          <w:szCs w:val="28"/>
        </w:rPr>
        <w:t>К типичным ошибкам при написании сочинения следует отнести: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1. Искаженную или неточную формулировку проблемы текста.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 xml:space="preserve">2. Отсутствие комментария к проблеме или приведение в качестве    </w:t>
      </w:r>
      <w:proofErr w:type="gramStart"/>
      <w:r w:rsidRPr="00374B42">
        <w:rPr>
          <w:sz w:val="28"/>
          <w:szCs w:val="28"/>
        </w:rPr>
        <w:t>комментария пересказа</w:t>
      </w:r>
      <w:proofErr w:type="gramEnd"/>
      <w:r w:rsidRPr="00374B42">
        <w:rPr>
          <w:sz w:val="28"/>
          <w:szCs w:val="28"/>
        </w:rPr>
        <w:t xml:space="preserve"> исходного текста, фактические ошибки в комментарии.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3. Приведены неподходящие примеры – иллюстрации.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4. Приведены примеры без пояснений.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5. Отсутствие смысловой связи между примерами – иллюстрациями.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6. Отсутствие формулировки позиции автора по высказанной проблеме или её искажение.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7. Отсутствие обоснования собственной точки зрения либо следуют общие рассуждения.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8. Отсутствие логической связи между сформулированной проблемой и позицией автора по ней; между проблемой и аргументами собственной позиции.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9. Довольно типичный случай, когда в сочинении экзаменуемый правильно формулирует проблему исходного текста, а комментарии и позицию автора дает по совершенно другой проблеме, то есть проблема и позиция автора не соотнесены.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10. Отсутствие вывода к рассуждениям или его формулирование с логической ошибкой.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rPr>
          <w:sz w:val="28"/>
          <w:szCs w:val="28"/>
        </w:rPr>
      </w:pPr>
      <w:r w:rsidRPr="00374B42">
        <w:rPr>
          <w:sz w:val="28"/>
          <w:szCs w:val="28"/>
        </w:rPr>
        <w:t>11. Дублирование вывода, неоправданное повторение высказанной ранее мысли.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Таким образом, выполнение задания части 2 экзаменационной работы демонстрирует различный уровень </w:t>
      </w:r>
      <w:proofErr w:type="spellStart"/>
      <w:r w:rsidRPr="00374B42">
        <w:rPr>
          <w:sz w:val="28"/>
          <w:szCs w:val="28"/>
        </w:rPr>
        <w:t>сформированности</w:t>
      </w:r>
      <w:proofErr w:type="spellEnd"/>
      <w:r w:rsidRPr="00374B42">
        <w:rPr>
          <w:sz w:val="28"/>
          <w:szCs w:val="28"/>
        </w:rPr>
        <w:t xml:space="preserve"> коммуникативной компетенции (высокие показатели по критериям К</w:t>
      </w:r>
      <w:proofErr w:type="gramStart"/>
      <w:r w:rsidRPr="00374B42">
        <w:rPr>
          <w:sz w:val="28"/>
          <w:szCs w:val="28"/>
        </w:rPr>
        <w:t>1</w:t>
      </w:r>
      <w:proofErr w:type="gramEnd"/>
      <w:r w:rsidRPr="00374B42">
        <w:rPr>
          <w:sz w:val="28"/>
          <w:szCs w:val="28"/>
        </w:rPr>
        <w:t>, К3, К4, К5,  К11 и К12) и языковой компетенции (самые низкие показатели по критерию К8) выпускников</w:t>
      </w:r>
      <w:r w:rsidR="006A7656" w:rsidRPr="00374B42">
        <w:rPr>
          <w:sz w:val="28"/>
          <w:szCs w:val="28"/>
        </w:rPr>
        <w:t>.</w:t>
      </w:r>
      <w:r w:rsidRPr="00374B42">
        <w:rPr>
          <w:sz w:val="28"/>
          <w:szCs w:val="28"/>
        </w:rPr>
        <w:t xml:space="preserve">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lastRenderedPageBreak/>
        <w:t>Рассмотрим примеры заданий</w:t>
      </w:r>
      <w:r w:rsidR="004452EB">
        <w:rPr>
          <w:sz w:val="28"/>
          <w:szCs w:val="28"/>
        </w:rPr>
        <w:t xml:space="preserve"> </w:t>
      </w:r>
      <w:r w:rsidR="004452EB" w:rsidRPr="00374B42">
        <w:rPr>
          <w:sz w:val="28"/>
          <w:szCs w:val="28"/>
        </w:rPr>
        <w:t>№№ 2, 5, 9, 12, 20</w:t>
      </w:r>
      <w:r w:rsidRPr="00374B42">
        <w:rPr>
          <w:sz w:val="28"/>
          <w:szCs w:val="28"/>
        </w:rPr>
        <w:t xml:space="preserve"> (по открытому </w:t>
      </w:r>
      <w:r w:rsidRPr="00374B42">
        <w:rPr>
          <w:i/>
          <w:sz w:val="28"/>
          <w:szCs w:val="28"/>
        </w:rPr>
        <w:t>варианту 358</w:t>
      </w:r>
      <w:r w:rsidRPr="00374B42">
        <w:rPr>
          <w:sz w:val="28"/>
          <w:szCs w:val="28"/>
        </w:rPr>
        <w:t>), выполнени</w:t>
      </w:r>
      <w:r w:rsidR="004452EB">
        <w:rPr>
          <w:sz w:val="28"/>
          <w:szCs w:val="28"/>
        </w:rPr>
        <w:t>е</w:t>
      </w:r>
      <w:r w:rsidRPr="00374B42">
        <w:rPr>
          <w:sz w:val="28"/>
          <w:szCs w:val="28"/>
        </w:rPr>
        <w:t xml:space="preserve"> которых </w:t>
      </w:r>
      <w:r w:rsidR="004452EB">
        <w:rPr>
          <w:sz w:val="28"/>
          <w:szCs w:val="28"/>
        </w:rPr>
        <w:t>д</w:t>
      </w:r>
      <w:r w:rsidRPr="00374B42">
        <w:rPr>
          <w:sz w:val="28"/>
          <w:szCs w:val="28"/>
        </w:rPr>
        <w:t>ля участников ЕГЭ в РСО-</w:t>
      </w:r>
      <w:r w:rsidR="00A543AB" w:rsidRPr="00374B42">
        <w:rPr>
          <w:sz w:val="28"/>
          <w:szCs w:val="28"/>
        </w:rPr>
        <w:t xml:space="preserve">Алания </w:t>
      </w:r>
      <w:r w:rsidR="004452EB" w:rsidRPr="00374B42">
        <w:rPr>
          <w:sz w:val="28"/>
          <w:szCs w:val="28"/>
        </w:rPr>
        <w:t>оказал</w:t>
      </w:r>
      <w:r w:rsidR="004452EB">
        <w:rPr>
          <w:sz w:val="28"/>
          <w:szCs w:val="28"/>
        </w:rPr>
        <w:t>о</w:t>
      </w:r>
      <w:r w:rsidR="004452EB" w:rsidRPr="00374B42">
        <w:rPr>
          <w:sz w:val="28"/>
          <w:szCs w:val="28"/>
        </w:rPr>
        <w:t xml:space="preserve">сь </w:t>
      </w:r>
      <w:r w:rsidR="00A543AB" w:rsidRPr="00374B42">
        <w:rPr>
          <w:sz w:val="28"/>
          <w:szCs w:val="28"/>
        </w:rPr>
        <w:t>наиболее</w:t>
      </w:r>
      <w:r w:rsidRPr="00374B42">
        <w:rPr>
          <w:sz w:val="28"/>
          <w:szCs w:val="28"/>
        </w:rPr>
        <w:t xml:space="preserve"> </w:t>
      </w:r>
      <w:r w:rsidR="00A543AB" w:rsidRPr="00374B42">
        <w:rPr>
          <w:sz w:val="28"/>
          <w:szCs w:val="28"/>
        </w:rPr>
        <w:t>сложным</w:t>
      </w:r>
      <w:r w:rsidRPr="00374B42">
        <w:rPr>
          <w:sz w:val="28"/>
          <w:szCs w:val="28"/>
        </w:rPr>
        <w:t>.</w:t>
      </w:r>
      <w:r w:rsidR="00B03D49">
        <w:rPr>
          <w:sz w:val="28"/>
          <w:szCs w:val="28"/>
        </w:rPr>
        <w:t xml:space="preserve"> Возможные причины низкой решаемости – это </w:t>
      </w:r>
      <w:r w:rsidR="004452EB">
        <w:rPr>
          <w:sz w:val="28"/>
          <w:szCs w:val="28"/>
        </w:rPr>
        <w:t xml:space="preserve">и есть </w:t>
      </w:r>
      <w:r w:rsidR="003C4A2D">
        <w:rPr>
          <w:sz w:val="28"/>
          <w:szCs w:val="28"/>
        </w:rPr>
        <w:t>направления, по которым нужно организовать работу по коррекции образовательного процесса.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b/>
          <w:i/>
          <w:sz w:val="28"/>
          <w:szCs w:val="28"/>
        </w:rPr>
        <w:t>Задание №2</w:t>
      </w:r>
      <w:r w:rsidRPr="00374B42">
        <w:rPr>
          <w:i/>
          <w:sz w:val="28"/>
          <w:szCs w:val="28"/>
        </w:rPr>
        <w:t>. Самостоятельно подберите предлог, который должен стоять на месте пропуска во втором (2) предложении текста. Запишите этот предлог.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proofErr w:type="gramStart"/>
      <w:r w:rsidRPr="00374B42">
        <w:rPr>
          <w:i/>
          <w:sz w:val="28"/>
          <w:szCs w:val="28"/>
        </w:rPr>
        <w:t>(</w:t>
      </w:r>
      <w:r w:rsidR="00A543AB" w:rsidRPr="00374B42">
        <w:rPr>
          <w:i/>
          <w:sz w:val="28"/>
          <w:szCs w:val="28"/>
        </w:rPr>
        <w:t>1) Как</w:t>
      </w:r>
      <w:r w:rsidRPr="00374B42">
        <w:rPr>
          <w:i/>
          <w:sz w:val="28"/>
          <w:szCs w:val="28"/>
        </w:rPr>
        <w:t xml:space="preserve"> и все другие науки, астрономия возникла из практических потребностей </w:t>
      </w:r>
      <w:r w:rsidR="00A543AB" w:rsidRPr="00374B42">
        <w:rPr>
          <w:i/>
          <w:sz w:val="28"/>
          <w:szCs w:val="28"/>
        </w:rPr>
        <w:t>человека. (2) С</w:t>
      </w:r>
      <w:r w:rsidRPr="00374B42">
        <w:rPr>
          <w:i/>
          <w:sz w:val="28"/>
          <w:szCs w:val="28"/>
        </w:rPr>
        <w:t xml:space="preserve"> развитием общества &lt;…&gt; астрономией выдвигались всё новые и новые </w:t>
      </w:r>
      <w:r w:rsidR="00A543AB" w:rsidRPr="00374B42">
        <w:rPr>
          <w:i/>
          <w:sz w:val="28"/>
          <w:szCs w:val="28"/>
        </w:rPr>
        <w:t>задачи,</w:t>
      </w:r>
      <w:r w:rsidRPr="00374B42">
        <w:rPr>
          <w:i/>
          <w:sz w:val="28"/>
          <w:szCs w:val="28"/>
        </w:rPr>
        <w:t xml:space="preserve"> для решения которых нужны были более совершенные способы наблюдений и более точные методы </w:t>
      </w:r>
      <w:r w:rsidR="00A543AB" w:rsidRPr="00374B42">
        <w:rPr>
          <w:i/>
          <w:sz w:val="28"/>
          <w:szCs w:val="28"/>
        </w:rPr>
        <w:t>расчётов. (3) Поэтому</w:t>
      </w:r>
      <w:r w:rsidRPr="00374B42">
        <w:rPr>
          <w:i/>
          <w:sz w:val="28"/>
          <w:szCs w:val="28"/>
        </w:rPr>
        <w:t xml:space="preserve"> постепенно стали создаваться простейшие астрономические инструменты и разрабатываться математические методы обработки наблюдений.</w:t>
      </w:r>
      <w:proofErr w:type="gramEnd"/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>Подобные типовые задания базового уровня сложности проверяют умения определять средства связи в учебно-научном тексте.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 xml:space="preserve">Вероятной причиной затруднений при выполнении задания </w:t>
      </w:r>
      <w:r w:rsidR="00A543AB" w:rsidRPr="00374B42">
        <w:rPr>
          <w:sz w:val="28"/>
          <w:szCs w:val="28"/>
        </w:rPr>
        <w:t>является недостаточно</w:t>
      </w:r>
      <w:r w:rsidRPr="00374B42">
        <w:rPr>
          <w:sz w:val="28"/>
          <w:szCs w:val="28"/>
        </w:rPr>
        <w:t xml:space="preserve"> прочные знания участников ЕГЭ по морфологии и неумение устанавливать </w:t>
      </w:r>
      <w:r w:rsidR="004A41C4" w:rsidRPr="00374B42">
        <w:rPr>
          <w:sz w:val="28"/>
          <w:szCs w:val="28"/>
        </w:rPr>
        <w:t xml:space="preserve">смысловые связи </w:t>
      </w:r>
      <w:r w:rsidRPr="00374B42">
        <w:rPr>
          <w:sz w:val="28"/>
          <w:szCs w:val="28"/>
        </w:rPr>
        <w:t xml:space="preserve">между предложениями и самостоятельно находить их адекватное словесное выражение.  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74B42">
        <w:rPr>
          <w:b/>
          <w:i/>
          <w:sz w:val="28"/>
          <w:szCs w:val="28"/>
        </w:rPr>
        <w:t>Задание №5.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Профессиональное сообщество НЕСТЕРПИМО к фальши.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ЗРИТЕЛЬНАЯ часть анализатора глаза состоит из фоторецепторов двух типов.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Сквозь КАМЕННОЕ выражение лица на секунду промелькнула робкая улыбка, и Евгений Иванович вопросительно посмотрел на Машеньку.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 xml:space="preserve">На данный момент некоторые технические устройства находятся в </w:t>
      </w:r>
      <w:r w:rsidR="00A543AB" w:rsidRPr="00374B42">
        <w:rPr>
          <w:i/>
          <w:sz w:val="28"/>
          <w:szCs w:val="28"/>
        </w:rPr>
        <w:t>разработке, и</w:t>
      </w:r>
      <w:r w:rsidRPr="00374B42">
        <w:rPr>
          <w:i/>
          <w:sz w:val="28"/>
          <w:szCs w:val="28"/>
        </w:rPr>
        <w:t xml:space="preserve"> их конструкция может ПРЕТЕРПЕТЬ изменения.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Вам необходимо хорошо выспаться и ПОПОЛНИТЬ запасы продуктов.</w:t>
      </w:r>
    </w:p>
    <w:p w:rsidR="00A07686" w:rsidRPr="00374B42" w:rsidRDefault="00B51B68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>Это</w:t>
      </w:r>
      <w:r w:rsidR="00A07686" w:rsidRPr="00374B42">
        <w:rPr>
          <w:sz w:val="28"/>
          <w:szCs w:val="28"/>
        </w:rPr>
        <w:t xml:space="preserve"> задани</w:t>
      </w:r>
      <w:r w:rsidRPr="00374B42">
        <w:rPr>
          <w:sz w:val="28"/>
          <w:szCs w:val="28"/>
        </w:rPr>
        <w:t>е</w:t>
      </w:r>
      <w:r w:rsidR="00A07686" w:rsidRPr="00374B42">
        <w:rPr>
          <w:sz w:val="28"/>
          <w:szCs w:val="28"/>
        </w:rPr>
        <w:t xml:space="preserve"> базового уровня сложности проверя</w:t>
      </w:r>
      <w:r w:rsidRPr="00374B42">
        <w:rPr>
          <w:sz w:val="28"/>
          <w:szCs w:val="28"/>
        </w:rPr>
        <w:t>е</w:t>
      </w:r>
      <w:r w:rsidR="00A07686" w:rsidRPr="00374B42">
        <w:rPr>
          <w:sz w:val="28"/>
          <w:szCs w:val="28"/>
        </w:rPr>
        <w:t>т умения определять слова в соответствии с точным лексическим значением и требовани</w:t>
      </w:r>
      <w:r w:rsidRPr="00374B42">
        <w:rPr>
          <w:sz w:val="28"/>
          <w:szCs w:val="28"/>
        </w:rPr>
        <w:t>ями</w:t>
      </w:r>
      <w:r w:rsidR="00A07686" w:rsidRPr="00374B42">
        <w:rPr>
          <w:sz w:val="28"/>
          <w:szCs w:val="28"/>
        </w:rPr>
        <w:t xml:space="preserve"> лексической сочетаемости.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>В числе причин, по которым школьники испытывают затруднение в поиске паронимов</w:t>
      </w:r>
      <w:r w:rsidR="00B51B68" w:rsidRPr="00374B42">
        <w:rPr>
          <w:sz w:val="28"/>
          <w:szCs w:val="28"/>
        </w:rPr>
        <w:t>,</w:t>
      </w:r>
      <w:r w:rsidRPr="00374B42">
        <w:rPr>
          <w:sz w:val="28"/>
          <w:szCs w:val="28"/>
        </w:rPr>
        <w:t xml:space="preserve"> можно назвать незнание лексического значения слова (скудный словарный запас), пробелы в изучении словообразовательных ресурсов (неосведомленность в различных значениях морфем).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74B42">
        <w:rPr>
          <w:b/>
          <w:i/>
          <w:sz w:val="28"/>
          <w:szCs w:val="28"/>
        </w:rPr>
        <w:t>Задание №9.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lastRenderedPageBreak/>
        <w:t>Укажите варианты ответов, в которых во всех словах одного ряда пропущена безударная проверяемая гласная корня. Запишите номера ответов.</w:t>
      </w:r>
    </w:p>
    <w:p w:rsidR="00A07686" w:rsidRPr="00374B42" w:rsidRDefault="00A07686" w:rsidP="00374B42">
      <w:pPr>
        <w:pStyle w:val="11"/>
        <w:numPr>
          <w:ilvl w:val="0"/>
          <w:numId w:val="9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>л..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гичность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 зав..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щать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 р..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скошный</w:t>
      </w:r>
      <w:proofErr w:type="spellEnd"/>
    </w:p>
    <w:p w:rsidR="00A07686" w:rsidRPr="00374B42" w:rsidRDefault="00A07686" w:rsidP="00374B42">
      <w:pPr>
        <w:pStyle w:val="11"/>
        <w:numPr>
          <w:ilvl w:val="0"/>
          <w:numId w:val="9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74B42">
        <w:rPr>
          <w:rFonts w:ascii="Times New Roman" w:hAnsi="Times New Roman"/>
          <w:i/>
          <w:sz w:val="28"/>
          <w:szCs w:val="28"/>
        </w:rPr>
        <w:t>ск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сить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 (траву),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бл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стательный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 г..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ризонт</w:t>
      </w:r>
      <w:proofErr w:type="spellEnd"/>
    </w:p>
    <w:p w:rsidR="00A07686" w:rsidRPr="00374B42" w:rsidRDefault="00A07686" w:rsidP="00374B42">
      <w:pPr>
        <w:pStyle w:val="11"/>
        <w:numPr>
          <w:ilvl w:val="0"/>
          <w:numId w:val="9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>разг..вор, в..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ликолепный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сж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..гать</w:t>
      </w:r>
    </w:p>
    <w:p w:rsidR="00A07686" w:rsidRPr="00374B42" w:rsidRDefault="00A07686" w:rsidP="00374B42">
      <w:pPr>
        <w:pStyle w:val="11"/>
        <w:numPr>
          <w:ilvl w:val="0"/>
          <w:numId w:val="9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74B42">
        <w:rPr>
          <w:rFonts w:ascii="Times New Roman" w:hAnsi="Times New Roman"/>
          <w:i/>
          <w:sz w:val="28"/>
          <w:szCs w:val="28"/>
        </w:rPr>
        <w:t>пож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леть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 про..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вляющийся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 разув..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рять</w:t>
      </w:r>
      <w:proofErr w:type="spellEnd"/>
    </w:p>
    <w:p w:rsidR="00A07686" w:rsidRPr="00374B42" w:rsidRDefault="00A07686" w:rsidP="00374B42">
      <w:pPr>
        <w:pStyle w:val="11"/>
        <w:numPr>
          <w:ilvl w:val="0"/>
          <w:numId w:val="9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74B42">
        <w:rPr>
          <w:rFonts w:ascii="Times New Roman" w:hAnsi="Times New Roman"/>
          <w:i/>
          <w:sz w:val="28"/>
          <w:szCs w:val="28"/>
        </w:rPr>
        <w:t>упр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стить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оч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ровать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, г..ристая (местность) </w:t>
      </w:r>
    </w:p>
    <w:p w:rsidR="00A07686" w:rsidRPr="00374B42" w:rsidRDefault="00B51B68" w:rsidP="00374B42">
      <w:pPr>
        <w:pStyle w:val="11"/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>Это</w:t>
      </w:r>
      <w:r w:rsidR="00A07686" w:rsidRPr="00374B42">
        <w:rPr>
          <w:rFonts w:ascii="Times New Roman" w:hAnsi="Times New Roman"/>
          <w:sz w:val="28"/>
          <w:szCs w:val="28"/>
        </w:rPr>
        <w:t xml:space="preserve"> задани</w:t>
      </w:r>
      <w:r w:rsidRPr="00374B42">
        <w:rPr>
          <w:rFonts w:ascii="Times New Roman" w:hAnsi="Times New Roman"/>
          <w:sz w:val="28"/>
          <w:szCs w:val="28"/>
        </w:rPr>
        <w:t>е</w:t>
      </w:r>
      <w:r w:rsidR="00A07686" w:rsidRPr="00374B42">
        <w:rPr>
          <w:rFonts w:ascii="Times New Roman" w:hAnsi="Times New Roman"/>
          <w:sz w:val="28"/>
          <w:szCs w:val="28"/>
        </w:rPr>
        <w:t xml:space="preserve"> базового уровня сложности проверя</w:t>
      </w:r>
      <w:r w:rsidRPr="00374B42">
        <w:rPr>
          <w:rFonts w:ascii="Times New Roman" w:hAnsi="Times New Roman"/>
          <w:sz w:val="28"/>
          <w:szCs w:val="28"/>
        </w:rPr>
        <w:t>е</w:t>
      </w:r>
      <w:r w:rsidR="00A07686" w:rsidRPr="00374B42">
        <w:rPr>
          <w:rFonts w:ascii="Times New Roman" w:hAnsi="Times New Roman"/>
          <w:sz w:val="28"/>
          <w:szCs w:val="28"/>
        </w:rPr>
        <w:t xml:space="preserve">т уровень освоения орфографических норм современного русского литературного языка (орфограммы в корне слова). </w:t>
      </w:r>
    </w:p>
    <w:p w:rsidR="00A07686" w:rsidRPr="00374B42" w:rsidRDefault="00A07686" w:rsidP="00374B42">
      <w:pPr>
        <w:pStyle w:val="11"/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 xml:space="preserve">Причиной затруднений </w:t>
      </w:r>
      <w:r w:rsidR="00A543AB" w:rsidRPr="00374B42">
        <w:rPr>
          <w:rFonts w:ascii="Times New Roman" w:hAnsi="Times New Roman"/>
          <w:sz w:val="28"/>
          <w:szCs w:val="28"/>
        </w:rPr>
        <w:t>может быть</w:t>
      </w:r>
      <w:r w:rsidRPr="00374B42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Pr="00374B42">
        <w:rPr>
          <w:rFonts w:ascii="Times New Roman" w:hAnsi="Times New Roman"/>
          <w:sz w:val="28"/>
          <w:szCs w:val="28"/>
        </w:rPr>
        <w:t>неразличение</w:t>
      </w:r>
      <w:proofErr w:type="spellEnd"/>
      <w:r w:rsidRPr="00374B42">
        <w:rPr>
          <w:rFonts w:ascii="Times New Roman" w:hAnsi="Times New Roman"/>
          <w:sz w:val="28"/>
          <w:szCs w:val="28"/>
        </w:rPr>
        <w:t xml:space="preserve"> слов с непроверяемой, проверяемой и чередующейся гласной корня, так и отсутствие устойчивого навыка опознавания слов на то или иное правило. 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74B42">
        <w:rPr>
          <w:b/>
          <w:i/>
          <w:sz w:val="28"/>
          <w:szCs w:val="28"/>
        </w:rPr>
        <w:t>Задание №12.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Укажите варианты ответов, в которых в обоих словах одного ряда пропущена одна и та же буквы. Запишите номера ответов.</w:t>
      </w:r>
    </w:p>
    <w:p w:rsidR="00A07686" w:rsidRPr="00374B42" w:rsidRDefault="00A07686" w:rsidP="00374B42">
      <w:pPr>
        <w:pStyle w:val="11"/>
        <w:numPr>
          <w:ilvl w:val="0"/>
          <w:numId w:val="10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374B42">
        <w:rPr>
          <w:rFonts w:ascii="Times New Roman" w:hAnsi="Times New Roman"/>
          <w:i/>
          <w:sz w:val="28"/>
          <w:szCs w:val="28"/>
        </w:rPr>
        <w:t>дорогосто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щая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 (мебель),</w:t>
      </w:r>
      <w:r w:rsidR="003C4A2D">
        <w:rPr>
          <w:rFonts w:ascii="Times New Roman" w:hAnsi="Times New Roman"/>
          <w:i/>
          <w:sz w:val="28"/>
          <w:szCs w:val="28"/>
        </w:rPr>
        <w:t xml:space="preserve"> </w:t>
      </w:r>
      <w:r w:rsidRPr="00374B42">
        <w:rPr>
          <w:rFonts w:ascii="Times New Roman" w:hAnsi="Times New Roman"/>
          <w:i/>
          <w:sz w:val="28"/>
          <w:szCs w:val="28"/>
        </w:rPr>
        <w:t>(ветры) разве..т (тучи)</w:t>
      </w:r>
    </w:p>
    <w:p w:rsidR="00A07686" w:rsidRPr="00374B42" w:rsidRDefault="00A07686" w:rsidP="00374B42">
      <w:pPr>
        <w:pStyle w:val="11"/>
        <w:numPr>
          <w:ilvl w:val="0"/>
          <w:numId w:val="10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>ран</w:t>
      </w:r>
      <w:r w:rsidRPr="00374B42">
        <w:rPr>
          <w:rFonts w:ascii="Times New Roman" w:hAnsi="Times New Roman"/>
          <w:i/>
          <w:sz w:val="28"/>
          <w:szCs w:val="28"/>
          <w:lang w:val="en-US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шь</w:t>
      </w:r>
      <w:proofErr w:type="spellEnd"/>
      <w:r w:rsidRPr="00374B42">
        <w:rPr>
          <w:rFonts w:ascii="Times New Roman" w:hAnsi="Times New Roman"/>
          <w:i/>
          <w:sz w:val="28"/>
          <w:szCs w:val="28"/>
          <w:lang w:val="en-US"/>
        </w:rPr>
        <w:t>,</w:t>
      </w:r>
      <w:r w:rsidR="003C4A2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потрач</w:t>
      </w:r>
      <w:proofErr w:type="spellEnd"/>
      <w:r w:rsidRPr="00374B42">
        <w:rPr>
          <w:rFonts w:ascii="Times New Roman" w:hAnsi="Times New Roman"/>
          <w:i/>
          <w:sz w:val="28"/>
          <w:szCs w:val="28"/>
          <w:lang w:val="en-US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нный</w:t>
      </w:r>
      <w:proofErr w:type="spellEnd"/>
    </w:p>
    <w:p w:rsidR="00A07686" w:rsidRPr="00374B42" w:rsidRDefault="00A07686" w:rsidP="00374B42">
      <w:pPr>
        <w:pStyle w:val="11"/>
        <w:numPr>
          <w:ilvl w:val="0"/>
          <w:numId w:val="10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 xml:space="preserve">(родители)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тревож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тся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дыш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щий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 (свободно)</w:t>
      </w:r>
    </w:p>
    <w:p w:rsidR="00A07686" w:rsidRPr="00374B42" w:rsidRDefault="00A07686" w:rsidP="00374B42">
      <w:pPr>
        <w:pStyle w:val="11"/>
        <w:numPr>
          <w:ilvl w:val="0"/>
          <w:numId w:val="10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 xml:space="preserve">(ножи)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точ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тся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,</w:t>
      </w:r>
      <w:r w:rsidR="003C4A2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грохоч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щие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 (валы)</w:t>
      </w:r>
    </w:p>
    <w:p w:rsidR="00A07686" w:rsidRPr="00374B42" w:rsidRDefault="00A07686" w:rsidP="00374B42">
      <w:pPr>
        <w:pStyle w:val="11"/>
        <w:numPr>
          <w:ilvl w:val="0"/>
          <w:numId w:val="10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74B42">
        <w:rPr>
          <w:rFonts w:ascii="Times New Roman" w:hAnsi="Times New Roman"/>
          <w:i/>
          <w:sz w:val="28"/>
          <w:szCs w:val="28"/>
        </w:rPr>
        <w:t xml:space="preserve">(волки)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рыщ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..т, 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рокоч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>..</w:t>
      </w:r>
      <w:proofErr w:type="spellStart"/>
      <w:r w:rsidRPr="00374B42">
        <w:rPr>
          <w:rFonts w:ascii="Times New Roman" w:hAnsi="Times New Roman"/>
          <w:i/>
          <w:sz w:val="28"/>
          <w:szCs w:val="28"/>
        </w:rPr>
        <w:t>щий</w:t>
      </w:r>
      <w:proofErr w:type="spellEnd"/>
      <w:r w:rsidRPr="00374B42">
        <w:rPr>
          <w:rFonts w:ascii="Times New Roman" w:hAnsi="Times New Roman"/>
          <w:i/>
          <w:sz w:val="28"/>
          <w:szCs w:val="28"/>
        </w:rPr>
        <w:t xml:space="preserve"> (мотор)</w:t>
      </w:r>
    </w:p>
    <w:p w:rsidR="00A07686" w:rsidRPr="00374B42" w:rsidRDefault="00A07686" w:rsidP="00374B42">
      <w:pPr>
        <w:pStyle w:val="11"/>
        <w:tabs>
          <w:tab w:val="left" w:pos="-110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>Подобные типовые задания базового уровня сложности проверяют уровень освоения орфографических норм современного русского литературного языка</w:t>
      </w:r>
      <w:r w:rsidR="00B51B68" w:rsidRPr="00374B42">
        <w:rPr>
          <w:rFonts w:ascii="Times New Roman" w:hAnsi="Times New Roman"/>
          <w:sz w:val="28"/>
          <w:szCs w:val="28"/>
        </w:rPr>
        <w:t xml:space="preserve"> </w:t>
      </w:r>
      <w:r w:rsidRPr="00374B42">
        <w:rPr>
          <w:rFonts w:ascii="Times New Roman" w:hAnsi="Times New Roman"/>
          <w:sz w:val="28"/>
          <w:szCs w:val="28"/>
        </w:rPr>
        <w:t xml:space="preserve">(правописание личных окончаний глаголов и суффиксов причастий). </w:t>
      </w:r>
    </w:p>
    <w:p w:rsidR="00A07686" w:rsidRPr="00374B42" w:rsidRDefault="00A07686" w:rsidP="00374B42">
      <w:pPr>
        <w:pStyle w:val="11"/>
        <w:tabs>
          <w:tab w:val="left" w:pos="-1100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 xml:space="preserve">Причиной затруднений </w:t>
      </w:r>
      <w:r w:rsidR="00B51B68" w:rsidRPr="00374B42">
        <w:rPr>
          <w:rFonts w:ascii="Times New Roman" w:hAnsi="Times New Roman"/>
          <w:sz w:val="28"/>
          <w:szCs w:val="28"/>
        </w:rPr>
        <w:t xml:space="preserve">выполнения </w:t>
      </w:r>
      <w:r w:rsidRPr="00374B42">
        <w:rPr>
          <w:rFonts w:ascii="Times New Roman" w:hAnsi="Times New Roman"/>
          <w:sz w:val="28"/>
          <w:szCs w:val="28"/>
        </w:rPr>
        <w:t>является отсутствие устойчивых навыков орфографического анализа.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b/>
          <w:i/>
          <w:sz w:val="28"/>
          <w:szCs w:val="28"/>
        </w:rPr>
        <w:t>Задание №20</w:t>
      </w:r>
      <w:r w:rsidRPr="00374B42">
        <w:rPr>
          <w:i/>
          <w:sz w:val="28"/>
          <w:szCs w:val="28"/>
        </w:rPr>
        <w:t>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Расставьте знаки препинания: укажите цифр</w:t>
      </w:r>
      <w:proofErr w:type="gramStart"/>
      <w:r w:rsidRPr="00374B42">
        <w:rPr>
          <w:i/>
          <w:sz w:val="28"/>
          <w:szCs w:val="28"/>
        </w:rPr>
        <w:t>у(</w:t>
      </w:r>
      <w:proofErr w:type="gramEnd"/>
      <w:r w:rsidRPr="00374B42">
        <w:rPr>
          <w:i/>
          <w:sz w:val="28"/>
          <w:szCs w:val="28"/>
        </w:rPr>
        <w:t>-ы), на месте которой(-ых) в предложении должна(-ы) стоять запятая(-</w:t>
      </w:r>
      <w:proofErr w:type="spellStart"/>
      <w:r w:rsidRPr="00374B42">
        <w:rPr>
          <w:i/>
          <w:sz w:val="28"/>
          <w:szCs w:val="28"/>
        </w:rPr>
        <w:t>ые</w:t>
      </w:r>
      <w:proofErr w:type="spellEnd"/>
      <w:r w:rsidRPr="00374B42">
        <w:rPr>
          <w:i/>
          <w:sz w:val="28"/>
          <w:szCs w:val="28"/>
        </w:rPr>
        <w:t>).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i/>
          <w:sz w:val="28"/>
          <w:szCs w:val="28"/>
        </w:rPr>
        <w:t>Соседство с комнатами несчастной королевы (1) судьба (2) которой (3) воспламеняла воображение гениальнейших поэтов (4) нередко заставляло Дашкову думать о бренности земного величия.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/>
          <w:sz w:val="28"/>
          <w:szCs w:val="28"/>
        </w:rPr>
      </w:pPr>
      <w:r w:rsidRPr="00374B42">
        <w:rPr>
          <w:sz w:val="28"/>
          <w:szCs w:val="28"/>
        </w:rPr>
        <w:t xml:space="preserve">Причиной затруднений </w:t>
      </w:r>
      <w:r w:rsidR="00B51B68" w:rsidRPr="00374B42">
        <w:rPr>
          <w:sz w:val="28"/>
          <w:szCs w:val="28"/>
        </w:rPr>
        <w:t xml:space="preserve">подобных заданий базового уровня сложности, проверяющих уровень освоения пунктуационных норм, </w:t>
      </w:r>
      <w:r w:rsidRPr="00374B42">
        <w:rPr>
          <w:sz w:val="28"/>
          <w:szCs w:val="28"/>
        </w:rPr>
        <w:t xml:space="preserve">является </w:t>
      </w:r>
      <w:proofErr w:type="spellStart"/>
      <w:r w:rsidRPr="00374B42">
        <w:rPr>
          <w:sz w:val="28"/>
          <w:szCs w:val="28"/>
        </w:rPr>
        <w:t>не</w:t>
      </w:r>
      <w:r w:rsidR="00B51B68" w:rsidRPr="00374B42">
        <w:rPr>
          <w:sz w:val="28"/>
          <w:szCs w:val="28"/>
        </w:rPr>
        <w:t>сформированность</w:t>
      </w:r>
      <w:proofErr w:type="spellEnd"/>
      <w:r w:rsidR="00B51B68" w:rsidRPr="00374B42">
        <w:rPr>
          <w:sz w:val="28"/>
          <w:szCs w:val="28"/>
        </w:rPr>
        <w:t xml:space="preserve"> </w:t>
      </w:r>
      <w:r w:rsidRPr="00374B42">
        <w:rPr>
          <w:sz w:val="28"/>
          <w:szCs w:val="28"/>
        </w:rPr>
        <w:t>умени</w:t>
      </w:r>
      <w:r w:rsidR="00B51B68" w:rsidRPr="00374B42">
        <w:rPr>
          <w:sz w:val="28"/>
          <w:szCs w:val="28"/>
        </w:rPr>
        <w:t>я</w:t>
      </w:r>
      <w:r w:rsidRPr="00374B42">
        <w:rPr>
          <w:sz w:val="28"/>
          <w:szCs w:val="28"/>
        </w:rPr>
        <w:t xml:space="preserve"> </w:t>
      </w:r>
      <w:r w:rsidR="00B51B68" w:rsidRPr="00374B42">
        <w:rPr>
          <w:sz w:val="28"/>
          <w:szCs w:val="28"/>
        </w:rPr>
        <w:t xml:space="preserve">производить </w:t>
      </w:r>
      <w:r w:rsidRPr="00374B42">
        <w:rPr>
          <w:sz w:val="28"/>
          <w:szCs w:val="28"/>
        </w:rPr>
        <w:t>синтаксическ</w:t>
      </w:r>
      <w:r w:rsidR="00B51B68" w:rsidRPr="00374B42">
        <w:rPr>
          <w:sz w:val="28"/>
          <w:szCs w:val="28"/>
        </w:rPr>
        <w:t>ий</w:t>
      </w:r>
      <w:r w:rsidRPr="00374B42">
        <w:rPr>
          <w:sz w:val="28"/>
          <w:szCs w:val="28"/>
        </w:rPr>
        <w:t xml:space="preserve"> </w:t>
      </w:r>
      <w:r w:rsidR="00B51B68" w:rsidRPr="00374B42">
        <w:rPr>
          <w:sz w:val="28"/>
          <w:szCs w:val="28"/>
        </w:rPr>
        <w:t>анализ</w:t>
      </w:r>
      <w:r w:rsidRPr="00374B42">
        <w:rPr>
          <w:sz w:val="28"/>
          <w:szCs w:val="28"/>
        </w:rPr>
        <w:t xml:space="preserve"> предложения</w:t>
      </w:r>
      <w:r w:rsidR="00B51B68" w:rsidRPr="00374B42">
        <w:rPr>
          <w:sz w:val="28"/>
          <w:szCs w:val="28"/>
        </w:rPr>
        <w:t xml:space="preserve">, </w:t>
      </w:r>
      <w:r w:rsidRPr="00374B42">
        <w:rPr>
          <w:sz w:val="28"/>
          <w:szCs w:val="28"/>
        </w:rPr>
        <w:t xml:space="preserve">пунктуационный разбор, находить грамматические основы простых </w:t>
      </w:r>
      <w:r w:rsidR="00B51B68" w:rsidRPr="00374B42">
        <w:rPr>
          <w:sz w:val="28"/>
          <w:szCs w:val="28"/>
        </w:rPr>
        <w:t xml:space="preserve">предложений </w:t>
      </w:r>
      <w:r w:rsidRPr="00374B42">
        <w:rPr>
          <w:sz w:val="28"/>
          <w:szCs w:val="28"/>
        </w:rPr>
        <w:t xml:space="preserve">в составе </w:t>
      </w:r>
      <w:r w:rsidR="00A543AB" w:rsidRPr="00374B42">
        <w:rPr>
          <w:sz w:val="28"/>
          <w:szCs w:val="28"/>
        </w:rPr>
        <w:t>сложного</w:t>
      </w:r>
      <w:r w:rsidRPr="00374B42">
        <w:rPr>
          <w:sz w:val="28"/>
          <w:szCs w:val="28"/>
        </w:rPr>
        <w:t>, в том числе предложени</w:t>
      </w:r>
      <w:r w:rsidR="00B51B68" w:rsidRPr="00374B42">
        <w:rPr>
          <w:sz w:val="28"/>
          <w:szCs w:val="28"/>
        </w:rPr>
        <w:t>й</w:t>
      </w:r>
      <w:r w:rsidRPr="00374B42">
        <w:rPr>
          <w:sz w:val="28"/>
          <w:szCs w:val="28"/>
        </w:rPr>
        <w:t xml:space="preserve"> с однородными членами.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iCs/>
          <w:sz w:val="28"/>
          <w:szCs w:val="28"/>
        </w:rPr>
      </w:pPr>
      <w:r w:rsidRPr="00374B42">
        <w:rPr>
          <w:iCs/>
          <w:sz w:val="28"/>
          <w:szCs w:val="28"/>
        </w:rPr>
        <w:t>Анализ выполнения задания с развернутым ответом части 2 ЕГЭ показал</w:t>
      </w:r>
      <w:r w:rsidR="003C4A2D">
        <w:rPr>
          <w:iCs/>
          <w:sz w:val="28"/>
          <w:szCs w:val="28"/>
        </w:rPr>
        <w:t xml:space="preserve">, что </w:t>
      </w:r>
      <w:r w:rsidRPr="00374B42">
        <w:rPr>
          <w:iCs/>
          <w:sz w:val="28"/>
          <w:szCs w:val="28"/>
        </w:rPr>
        <w:t xml:space="preserve">недостаточно усвоенными остаются умения и навыки, связанные с </w:t>
      </w:r>
      <w:r w:rsidRPr="00374B42">
        <w:rPr>
          <w:iCs/>
          <w:sz w:val="28"/>
          <w:szCs w:val="28"/>
        </w:rPr>
        <w:lastRenderedPageBreak/>
        <w:t xml:space="preserve">практической грамотностью, с умением самостоятельно </w:t>
      </w:r>
      <w:r w:rsidR="00AD7416" w:rsidRPr="00374B42">
        <w:rPr>
          <w:iCs/>
          <w:sz w:val="28"/>
          <w:szCs w:val="28"/>
        </w:rPr>
        <w:t xml:space="preserve">оформлять собственное высказывание в соответствии с </w:t>
      </w:r>
      <w:r w:rsidRPr="00374B42">
        <w:rPr>
          <w:iCs/>
          <w:sz w:val="28"/>
          <w:szCs w:val="28"/>
        </w:rPr>
        <w:t>норм</w:t>
      </w:r>
      <w:r w:rsidR="00AD7416" w:rsidRPr="00374B42">
        <w:rPr>
          <w:iCs/>
          <w:sz w:val="28"/>
          <w:szCs w:val="28"/>
        </w:rPr>
        <w:t>ами</w:t>
      </w:r>
      <w:r w:rsidRPr="00374B42">
        <w:rPr>
          <w:iCs/>
          <w:sz w:val="28"/>
          <w:szCs w:val="28"/>
        </w:rPr>
        <w:t xml:space="preserve"> орфографии, пунктуации и грамматики;</w:t>
      </w:r>
      <w:r w:rsidR="003C4A2D">
        <w:rPr>
          <w:iCs/>
          <w:sz w:val="28"/>
          <w:szCs w:val="28"/>
        </w:rPr>
        <w:t xml:space="preserve"> </w:t>
      </w:r>
      <w:r w:rsidR="00AD7416" w:rsidRPr="00374B42">
        <w:rPr>
          <w:iCs/>
          <w:sz w:val="28"/>
          <w:szCs w:val="28"/>
        </w:rPr>
        <w:t>отсутствие должной эрудиции и мировоззренческой зрелости</w:t>
      </w:r>
      <w:r w:rsidRPr="00374B42">
        <w:rPr>
          <w:iCs/>
          <w:sz w:val="28"/>
          <w:szCs w:val="28"/>
        </w:rPr>
        <w:t xml:space="preserve">. </w:t>
      </w:r>
    </w:p>
    <w:p w:rsidR="00A07686" w:rsidRPr="0060193A" w:rsidRDefault="00A07686" w:rsidP="00A07686">
      <w:pPr>
        <w:pStyle w:val="11"/>
        <w:tabs>
          <w:tab w:val="left" w:pos="-88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07686" w:rsidRDefault="00A07686" w:rsidP="00A07686">
      <w:pPr>
        <w:pStyle w:val="2"/>
        <w:tabs>
          <w:tab w:val="left" w:pos="-880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60193A">
        <w:rPr>
          <w:rFonts w:ascii="Times New Roman" w:hAnsi="Times New Roman"/>
          <w:b/>
          <w:bCs/>
          <w:color w:val="auto"/>
          <w:sz w:val="28"/>
          <w:szCs w:val="28"/>
        </w:rPr>
        <w:t xml:space="preserve"> РЕКОМЕНДАЦИИ ДЛЯ СИСТЕМЫ ОБРАЗОВАНИЯ </w:t>
      </w:r>
      <w:r w:rsidR="00F96BCA">
        <w:rPr>
          <w:rFonts w:ascii="Times New Roman" w:hAnsi="Times New Roman"/>
          <w:b/>
          <w:bCs/>
          <w:color w:val="auto"/>
          <w:sz w:val="28"/>
          <w:szCs w:val="28"/>
        </w:rPr>
        <w:t>РЕСПУБЛИКИ СЕВЕРНАЯ ОСЕТИЯ-АЛАНИЯ</w:t>
      </w:r>
    </w:p>
    <w:p w:rsidR="00A07686" w:rsidRPr="00374B42" w:rsidRDefault="00A07686" w:rsidP="00374B42">
      <w:pPr>
        <w:tabs>
          <w:tab w:val="left" w:pos="-880"/>
        </w:tabs>
        <w:spacing w:line="276" w:lineRule="auto"/>
        <w:ind w:firstLine="709"/>
        <w:jc w:val="both"/>
        <w:rPr>
          <w:sz w:val="28"/>
          <w:szCs w:val="28"/>
        </w:rPr>
      </w:pPr>
      <w:r w:rsidRPr="00374B42">
        <w:rPr>
          <w:sz w:val="28"/>
          <w:szCs w:val="28"/>
        </w:rPr>
        <w:t>Учитывая результаты ЕГЭ по русскому языку в 2020 году, можно дать следующие рекомендации по освоению учебного предмета и подготовке к ЕГЭ 2021 года.</w:t>
      </w:r>
    </w:p>
    <w:p w:rsidR="006A7656" w:rsidRPr="00374B42" w:rsidRDefault="00C14D02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 xml:space="preserve">При организации образовательного процесса по подготовке к ГИА необходимо руководствоваться нормативными документами, регулирующими проведение итоговой аттестации по русскому языку, и методическими материалами, которые находятся на официальных сайтах ФИПИ (www.fipi.ru) и Министерства образования и науки РФ (www.mon.gov.ru). </w:t>
      </w:r>
    </w:p>
    <w:p w:rsidR="001F6C7F" w:rsidRPr="00374B42" w:rsidRDefault="00323A1B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>Необходимо п</w:t>
      </w:r>
      <w:r w:rsidR="001F6C7F" w:rsidRPr="00374B42">
        <w:rPr>
          <w:rFonts w:ascii="Times New Roman" w:hAnsi="Times New Roman"/>
          <w:sz w:val="28"/>
          <w:szCs w:val="28"/>
        </w:rPr>
        <w:t xml:space="preserve">роведение диагностики по материалам </w:t>
      </w:r>
      <w:proofErr w:type="spellStart"/>
      <w:r w:rsidR="001F6C7F" w:rsidRPr="00374B42">
        <w:rPr>
          <w:rFonts w:ascii="Times New Roman" w:hAnsi="Times New Roman"/>
          <w:sz w:val="28"/>
          <w:szCs w:val="28"/>
        </w:rPr>
        <w:t>КИМов</w:t>
      </w:r>
      <w:proofErr w:type="spellEnd"/>
      <w:r w:rsidR="001F6C7F" w:rsidRPr="00374B42">
        <w:rPr>
          <w:rFonts w:ascii="Times New Roman" w:hAnsi="Times New Roman"/>
          <w:sz w:val="28"/>
          <w:szCs w:val="28"/>
        </w:rPr>
        <w:t xml:space="preserve"> ЕГЭ по русскому языку в сентябре 2020 года в целях определения групп учащихся с разным уровнем </w:t>
      </w:r>
      <w:proofErr w:type="spellStart"/>
      <w:r w:rsidR="001F6C7F" w:rsidRPr="00374B42">
        <w:rPr>
          <w:rFonts w:ascii="Times New Roman" w:hAnsi="Times New Roman"/>
          <w:sz w:val="28"/>
          <w:szCs w:val="28"/>
        </w:rPr>
        <w:t>обученности</w:t>
      </w:r>
      <w:proofErr w:type="spellEnd"/>
      <w:r w:rsidR="001F6C7F" w:rsidRPr="00374B42">
        <w:rPr>
          <w:rFonts w:ascii="Times New Roman" w:hAnsi="Times New Roman"/>
          <w:sz w:val="28"/>
          <w:szCs w:val="28"/>
        </w:rPr>
        <w:t>: не достигши</w:t>
      </w:r>
      <w:r w:rsidR="006A7656" w:rsidRPr="00374B42">
        <w:rPr>
          <w:rFonts w:ascii="Times New Roman" w:hAnsi="Times New Roman"/>
          <w:sz w:val="28"/>
          <w:szCs w:val="28"/>
        </w:rPr>
        <w:t xml:space="preserve">х </w:t>
      </w:r>
      <w:r w:rsidR="001F6C7F" w:rsidRPr="00374B42">
        <w:rPr>
          <w:rFonts w:ascii="Times New Roman" w:hAnsi="Times New Roman"/>
          <w:sz w:val="28"/>
          <w:szCs w:val="28"/>
        </w:rPr>
        <w:t>минимальной границы (группа риска), с удовлетворительной подготовкой, с хорошей подго</w:t>
      </w:r>
      <w:r w:rsidR="004452EB">
        <w:rPr>
          <w:rFonts w:ascii="Times New Roman" w:hAnsi="Times New Roman"/>
          <w:sz w:val="28"/>
          <w:szCs w:val="28"/>
        </w:rPr>
        <w:t>товкой, наиболее подготовленные – и выстраивания</w:t>
      </w:r>
      <w:r w:rsidR="004452EB" w:rsidRPr="004452EB">
        <w:rPr>
          <w:rFonts w:ascii="Times New Roman" w:hAnsi="Times New Roman"/>
          <w:sz w:val="28"/>
          <w:szCs w:val="28"/>
        </w:rPr>
        <w:t xml:space="preserve"> </w:t>
      </w:r>
      <w:r w:rsidR="004452EB" w:rsidRPr="00374B42">
        <w:rPr>
          <w:rFonts w:ascii="Times New Roman" w:hAnsi="Times New Roman"/>
          <w:sz w:val="28"/>
          <w:szCs w:val="28"/>
        </w:rPr>
        <w:t>грамотно организованной систем</w:t>
      </w:r>
      <w:r w:rsidR="004452EB">
        <w:rPr>
          <w:rFonts w:ascii="Times New Roman" w:hAnsi="Times New Roman"/>
          <w:sz w:val="28"/>
          <w:szCs w:val="28"/>
        </w:rPr>
        <w:t>ы</w:t>
      </w:r>
      <w:r w:rsidR="004452EB" w:rsidRPr="00374B42">
        <w:rPr>
          <w:rFonts w:ascii="Times New Roman" w:hAnsi="Times New Roman"/>
          <w:sz w:val="28"/>
          <w:szCs w:val="28"/>
        </w:rPr>
        <w:t xml:space="preserve"> дифференцированной подготовки учащихся к ЕГЭ</w:t>
      </w:r>
      <w:r w:rsidR="004452EB">
        <w:rPr>
          <w:rFonts w:ascii="Times New Roman" w:hAnsi="Times New Roman"/>
          <w:sz w:val="28"/>
          <w:szCs w:val="28"/>
        </w:rPr>
        <w:t>.</w:t>
      </w:r>
    </w:p>
    <w:p w:rsidR="00FE2EFC" w:rsidRPr="00374B42" w:rsidRDefault="00FE2EFC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 xml:space="preserve">Организация </w:t>
      </w:r>
      <w:r w:rsidR="00187594" w:rsidRPr="00374B42">
        <w:rPr>
          <w:rFonts w:ascii="Times New Roman" w:eastAsia="Calibri" w:hAnsi="Times New Roman"/>
          <w:sz w:val="28"/>
          <w:szCs w:val="28"/>
        </w:rPr>
        <w:t>дифференцированно</w:t>
      </w:r>
      <w:r w:rsidR="00E95BE5" w:rsidRPr="00374B42">
        <w:rPr>
          <w:rFonts w:ascii="Times New Roman" w:eastAsia="Calibri" w:hAnsi="Times New Roman"/>
          <w:sz w:val="28"/>
          <w:szCs w:val="28"/>
        </w:rPr>
        <w:t>го</w:t>
      </w:r>
      <w:r w:rsidR="00187594" w:rsidRPr="00374B42">
        <w:rPr>
          <w:rFonts w:ascii="Times New Roman" w:eastAsia="Calibri" w:hAnsi="Times New Roman"/>
          <w:sz w:val="28"/>
          <w:szCs w:val="28"/>
        </w:rPr>
        <w:t xml:space="preserve"> </w:t>
      </w:r>
      <w:r w:rsidR="00E95BE5" w:rsidRPr="00374B42">
        <w:rPr>
          <w:rFonts w:ascii="Times New Roman" w:eastAsia="Calibri" w:hAnsi="Times New Roman"/>
          <w:sz w:val="28"/>
          <w:szCs w:val="28"/>
        </w:rPr>
        <w:t>обучения</w:t>
      </w:r>
      <w:r w:rsidR="00187594" w:rsidRPr="00374B42">
        <w:rPr>
          <w:rFonts w:ascii="Times New Roman" w:eastAsia="Calibri" w:hAnsi="Times New Roman"/>
          <w:sz w:val="28"/>
          <w:szCs w:val="28"/>
        </w:rPr>
        <w:t xml:space="preserve"> </w:t>
      </w:r>
      <w:r w:rsidRPr="00374B42">
        <w:rPr>
          <w:rFonts w:ascii="Times New Roman" w:eastAsia="Calibri" w:hAnsi="Times New Roman"/>
          <w:sz w:val="28"/>
          <w:szCs w:val="28"/>
        </w:rPr>
        <w:t xml:space="preserve">учащихся 11 классов </w:t>
      </w:r>
      <w:r w:rsidR="00187594" w:rsidRPr="00374B42">
        <w:rPr>
          <w:rFonts w:ascii="Times New Roman" w:eastAsia="Calibri" w:hAnsi="Times New Roman"/>
          <w:sz w:val="28"/>
          <w:szCs w:val="28"/>
        </w:rPr>
        <w:t>к ЕГЭ</w:t>
      </w:r>
      <w:r w:rsidRPr="00374B42">
        <w:rPr>
          <w:rFonts w:ascii="Times New Roman" w:eastAsia="Calibri" w:hAnsi="Times New Roman"/>
          <w:sz w:val="28"/>
          <w:szCs w:val="28"/>
        </w:rPr>
        <w:t xml:space="preserve"> по группам с акцентом на темах, вызва</w:t>
      </w:r>
      <w:r w:rsidR="001D7B08" w:rsidRPr="00374B42">
        <w:rPr>
          <w:rFonts w:ascii="Times New Roman" w:eastAsia="Calibri" w:hAnsi="Times New Roman"/>
          <w:sz w:val="28"/>
          <w:szCs w:val="28"/>
        </w:rPr>
        <w:t>вш</w:t>
      </w:r>
      <w:r w:rsidRPr="00374B42">
        <w:rPr>
          <w:rFonts w:ascii="Times New Roman" w:eastAsia="Calibri" w:hAnsi="Times New Roman"/>
          <w:sz w:val="28"/>
          <w:szCs w:val="28"/>
        </w:rPr>
        <w:t>и</w:t>
      </w:r>
      <w:r w:rsidR="001D7B08" w:rsidRPr="00374B42">
        <w:rPr>
          <w:rFonts w:ascii="Times New Roman" w:eastAsia="Calibri" w:hAnsi="Times New Roman"/>
          <w:sz w:val="28"/>
          <w:szCs w:val="28"/>
        </w:rPr>
        <w:t xml:space="preserve">х затруднения по итогам ЕГЭ-2020: </w:t>
      </w:r>
      <w:r w:rsidRPr="00374B42">
        <w:rPr>
          <w:rFonts w:ascii="Times New Roman" w:hAnsi="Times New Roman"/>
          <w:bCs/>
          <w:sz w:val="28"/>
          <w:szCs w:val="28"/>
        </w:rPr>
        <w:t>«</w:t>
      </w:r>
      <w:r w:rsidRPr="00374B42">
        <w:rPr>
          <w:rFonts w:ascii="Times New Roman" w:hAnsi="Times New Roman"/>
          <w:color w:val="000000"/>
          <w:sz w:val="28"/>
          <w:szCs w:val="28"/>
        </w:rPr>
        <w:t>Правописание приставок», «Правописание личных окончаний глаголов и суффиксов причастий», «Знаки препинания в сложном предложении с разными видами связи», «Пунктуационный анализ», «Функционально-смысловые типы речи», «Средства связи предложений в тексте»</w:t>
      </w:r>
      <w:r w:rsidRPr="00374B42">
        <w:rPr>
          <w:rFonts w:ascii="Times New Roman" w:hAnsi="Times New Roman"/>
          <w:sz w:val="28"/>
          <w:szCs w:val="28"/>
        </w:rPr>
        <w:t>, где учащиеся показали результат менее 50% выполнения</w:t>
      </w:r>
      <w:r w:rsidR="001D7B08" w:rsidRPr="00374B42">
        <w:rPr>
          <w:rFonts w:ascii="Times New Roman" w:hAnsi="Times New Roman"/>
          <w:sz w:val="28"/>
          <w:szCs w:val="28"/>
        </w:rPr>
        <w:t>.</w:t>
      </w:r>
    </w:p>
    <w:p w:rsidR="001D7B08" w:rsidRPr="00374B42" w:rsidRDefault="00F96BCA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 xml:space="preserve">При планировании образовательного процесса по подготовке к ГИА в 10-11 классах соотносить программный материал с кодификатором и спецификацией КИМ с </w:t>
      </w:r>
      <w:r w:rsidR="001D7B08" w:rsidRPr="00374B42">
        <w:rPr>
          <w:rFonts w:ascii="Times New Roman" w:eastAsia="Calibri" w:hAnsi="Times New Roman"/>
          <w:sz w:val="28"/>
          <w:szCs w:val="28"/>
        </w:rPr>
        <w:t xml:space="preserve">целью обеспечения </w:t>
      </w:r>
      <w:r w:rsidR="00E10C87" w:rsidRPr="00374B42">
        <w:rPr>
          <w:rFonts w:ascii="Times New Roman" w:eastAsia="Calibri" w:hAnsi="Times New Roman"/>
          <w:sz w:val="28"/>
          <w:szCs w:val="28"/>
        </w:rPr>
        <w:t xml:space="preserve">при обучении </w:t>
      </w:r>
      <w:r w:rsidR="001D7B08" w:rsidRPr="00374B42">
        <w:rPr>
          <w:rFonts w:ascii="Times New Roman" w:eastAsia="Calibri" w:hAnsi="Times New Roman"/>
          <w:sz w:val="28"/>
          <w:szCs w:val="28"/>
        </w:rPr>
        <w:t xml:space="preserve">полного охвата </w:t>
      </w:r>
      <w:r w:rsidR="00E10C87" w:rsidRPr="00374B42">
        <w:rPr>
          <w:rFonts w:ascii="Times New Roman" w:eastAsia="Calibri" w:hAnsi="Times New Roman"/>
          <w:sz w:val="28"/>
          <w:szCs w:val="28"/>
        </w:rPr>
        <w:t xml:space="preserve">обозначенных в них </w:t>
      </w:r>
      <w:r w:rsidR="001D7B08" w:rsidRPr="00374B42">
        <w:rPr>
          <w:rFonts w:ascii="Times New Roman" w:eastAsia="Calibri" w:hAnsi="Times New Roman"/>
          <w:sz w:val="28"/>
          <w:szCs w:val="28"/>
        </w:rPr>
        <w:t>тем</w:t>
      </w:r>
      <w:r w:rsidR="00E10C87" w:rsidRPr="00374B42">
        <w:rPr>
          <w:rFonts w:ascii="Times New Roman" w:eastAsia="Calibri" w:hAnsi="Times New Roman"/>
          <w:sz w:val="28"/>
          <w:szCs w:val="28"/>
        </w:rPr>
        <w:t>.</w:t>
      </w:r>
      <w:r w:rsidR="001D7B08" w:rsidRPr="00374B42">
        <w:rPr>
          <w:rFonts w:ascii="Times New Roman" w:eastAsia="Calibri" w:hAnsi="Times New Roman"/>
          <w:sz w:val="28"/>
          <w:szCs w:val="28"/>
        </w:rPr>
        <w:t xml:space="preserve"> </w:t>
      </w:r>
    </w:p>
    <w:p w:rsidR="00E95BE5" w:rsidRPr="00374B42" w:rsidRDefault="007C616E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 xml:space="preserve">Муниципальным методическим службам организовать </w:t>
      </w:r>
      <w:r w:rsidR="00FE1832" w:rsidRPr="00374B42">
        <w:rPr>
          <w:rFonts w:ascii="Times New Roman" w:eastAsia="Calibri" w:hAnsi="Times New Roman"/>
          <w:sz w:val="28"/>
          <w:szCs w:val="28"/>
        </w:rPr>
        <w:t xml:space="preserve">детальный анализ итогов ЕГЭ-2019 года в разрезе образовательных организаций с последующим проведением </w:t>
      </w:r>
      <w:r w:rsidRPr="00374B42">
        <w:rPr>
          <w:rFonts w:ascii="Times New Roman" w:eastAsia="Calibri" w:hAnsi="Times New Roman"/>
          <w:sz w:val="28"/>
          <w:szCs w:val="28"/>
        </w:rPr>
        <w:t>семинаров-практикумов по вопросам подготовки к ЕГЭ</w:t>
      </w:r>
      <w:r w:rsidR="00A756B9" w:rsidRPr="00374B42">
        <w:rPr>
          <w:rFonts w:ascii="Times New Roman" w:eastAsia="Calibri" w:hAnsi="Times New Roman"/>
          <w:sz w:val="28"/>
          <w:szCs w:val="28"/>
        </w:rPr>
        <w:t>, в том числе в рамках сетевого взаимодействия.</w:t>
      </w:r>
      <w:r w:rsidR="00C95041" w:rsidRPr="00374B42">
        <w:rPr>
          <w:rFonts w:ascii="Times New Roman" w:eastAsia="Calibri" w:hAnsi="Times New Roman"/>
          <w:sz w:val="28"/>
          <w:szCs w:val="28"/>
        </w:rPr>
        <w:t xml:space="preserve"> </w:t>
      </w:r>
    </w:p>
    <w:p w:rsidR="00E95BE5" w:rsidRPr="00374B42" w:rsidRDefault="00E95BE5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>Районным и школьным методическим объединениям учителей русского языка провести семинары-практикумы по отработке методических приемов, алгоритмов обучения по темам «Правописание личных окончаний глаголов и суффиксов причастий», «Правописание приставок», «Знание лексических норм употребления паронимов», «Знаки препинания в сложном предложении с разными видами связи».</w:t>
      </w:r>
    </w:p>
    <w:p w:rsidR="00E95BE5" w:rsidRPr="00374B42" w:rsidRDefault="00B72E2C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lastRenderedPageBreak/>
        <w:t>Учителям, работающим в 11 классах,</w:t>
      </w:r>
      <w:r w:rsidR="00E95BE5" w:rsidRPr="00374B42">
        <w:rPr>
          <w:rFonts w:ascii="Times New Roman" w:eastAsia="Calibri" w:hAnsi="Times New Roman"/>
          <w:sz w:val="28"/>
          <w:szCs w:val="28"/>
        </w:rPr>
        <w:t xml:space="preserve"> </w:t>
      </w:r>
      <w:r w:rsidRPr="00374B42">
        <w:rPr>
          <w:rFonts w:ascii="Times New Roman" w:eastAsia="Calibri" w:hAnsi="Times New Roman"/>
          <w:sz w:val="28"/>
          <w:szCs w:val="28"/>
        </w:rPr>
        <w:t>принять участие в работе</w:t>
      </w:r>
      <w:r w:rsidR="00273EBD" w:rsidRPr="00374B42">
        <w:rPr>
          <w:rFonts w:ascii="Times New Roman" w:eastAsia="Calibri" w:hAnsi="Times New Roman"/>
          <w:sz w:val="28"/>
          <w:szCs w:val="28"/>
        </w:rPr>
        <w:t xml:space="preserve"> практико-ориентированных семинаров повышения квалификации</w:t>
      </w:r>
      <w:r w:rsidR="00E95BE5" w:rsidRPr="00374B42">
        <w:rPr>
          <w:rFonts w:ascii="Times New Roman" w:eastAsia="Calibri" w:hAnsi="Times New Roman"/>
          <w:sz w:val="28"/>
          <w:szCs w:val="28"/>
        </w:rPr>
        <w:t xml:space="preserve"> «Приемы педагогической техники при обучении функционально-смысловым типам речи», «Приемы педагогической техники при обучении средствам связи предложений в тексте», отражающи</w:t>
      </w:r>
      <w:r w:rsidRPr="00374B42">
        <w:rPr>
          <w:rFonts w:ascii="Times New Roman" w:eastAsia="Calibri" w:hAnsi="Times New Roman"/>
          <w:sz w:val="28"/>
          <w:szCs w:val="28"/>
        </w:rPr>
        <w:t>х</w:t>
      </w:r>
      <w:r w:rsidR="00E95BE5" w:rsidRPr="00374B42">
        <w:rPr>
          <w:rFonts w:ascii="Times New Roman" w:eastAsia="Calibri" w:hAnsi="Times New Roman"/>
          <w:sz w:val="28"/>
          <w:szCs w:val="28"/>
        </w:rPr>
        <w:t xml:space="preserve"> темы, задания по которым  вызывают трудности решения</w:t>
      </w:r>
      <w:r w:rsidR="00273EBD" w:rsidRPr="00374B42">
        <w:rPr>
          <w:rFonts w:ascii="Times New Roman" w:eastAsia="Calibri" w:hAnsi="Times New Roman"/>
          <w:sz w:val="28"/>
          <w:szCs w:val="28"/>
        </w:rPr>
        <w:t>, и направленны</w:t>
      </w:r>
      <w:r w:rsidRPr="00374B42">
        <w:rPr>
          <w:rFonts w:ascii="Times New Roman" w:eastAsia="Calibri" w:hAnsi="Times New Roman"/>
          <w:sz w:val="28"/>
          <w:szCs w:val="28"/>
        </w:rPr>
        <w:t>х</w:t>
      </w:r>
      <w:r w:rsidR="00273EBD" w:rsidRPr="00374B42">
        <w:rPr>
          <w:rFonts w:ascii="Times New Roman" w:eastAsia="Calibri" w:hAnsi="Times New Roman"/>
          <w:sz w:val="28"/>
          <w:szCs w:val="28"/>
        </w:rPr>
        <w:t xml:space="preserve"> на совершенствование предметной компетентности учителей</w:t>
      </w:r>
      <w:r w:rsidR="00E95BE5" w:rsidRPr="00374B42">
        <w:rPr>
          <w:rFonts w:ascii="Times New Roman" w:eastAsia="Calibri" w:hAnsi="Times New Roman"/>
          <w:sz w:val="28"/>
          <w:szCs w:val="28"/>
        </w:rPr>
        <w:t>.</w:t>
      </w:r>
    </w:p>
    <w:p w:rsidR="00CC2659" w:rsidRPr="00D72633" w:rsidRDefault="00CC2659" w:rsidP="00CC2659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bookmarkStart w:id="0" w:name="_GoBack"/>
      <w:r w:rsidRPr="00D72633">
        <w:rPr>
          <w:rFonts w:ascii="Times New Roman" w:eastAsia="Calibri" w:hAnsi="Times New Roman"/>
          <w:sz w:val="28"/>
          <w:szCs w:val="28"/>
        </w:rPr>
        <w:t>Учителям  школ с низкими результатами пройти обучение в рамках адресной программы спецкурса повышения квалификации по теме «Подготовка к ЕГЭ: пунктуационный анализ предложения», вызывающей затруднения у всех категорий учащихся.  Р</w:t>
      </w:r>
      <w:proofErr w:type="spellStart"/>
      <w:r w:rsidRPr="00D72633">
        <w:rPr>
          <w:rFonts w:ascii="Times New Roman" w:eastAsia="Calibri" w:hAnsi="Times New Roman"/>
          <w:sz w:val="28"/>
          <w:szCs w:val="28"/>
        </w:rPr>
        <w:t>еализовать</w:t>
      </w:r>
      <w:proofErr w:type="spellEnd"/>
      <w:r w:rsidRPr="00D72633">
        <w:rPr>
          <w:rFonts w:ascii="Times New Roman" w:eastAsia="Calibri" w:hAnsi="Times New Roman"/>
          <w:sz w:val="28"/>
          <w:szCs w:val="28"/>
        </w:rPr>
        <w:t xml:space="preserve"> ее в формате стажировок, направленных на использование опыта учителей, демонстрирующих лучшие практики подготовки к ЕГЭ.</w:t>
      </w:r>
    </w:p>
    <w:bookmarkEnd w:id="0"/>
    <w:p w:rsidR="00A756B9" w:rsidRPr="00374B42" w:rsidRDefault="00273EBD" w:rsidP="00374B42">
      <w:pPr>
        <w:pStyle w:val="11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374B42">
        <w:rPr>
          <w:rFonts w:ascii="Times New Roman" w:eastAsia="Calibri" w:hAnsi="Times New Roman"/>
          <w:sz w:val="28"/>
          <w:szCs w:val="28"/>
        </w:rPr>
        <w:t xml:space="preserve"> Отрабатывая навыки решения тестовых заданий использовать дидактический и методический материалы открытого банка заданий ЕГЭ </w:t>
      </w:r>
      <w:hyperlink r:id="rId9" w:history="1">
        <w:r w:rsidRPr="00374B42">
          <w:rPr>
            <w:rFonts w:ascii="Times New Roman" w:eastAsia="Calibri" w:hAnsi="Times New Roman"/>
            <w:sz w:val="28"/>
            <w:szCs w:val="28"/>
          </w:rPr>
          <w:t>http://www.fipi.ru/content/otkrytyy-bank-zadaniy-ege</w:t>
        </w:r>
      </w:hyperlink>
    </w:p>
    <w:p w:rsidR="00323A1B" w:rsidRPr="00374B42" w:rsidRDefault="00323A1B" w:rsidP="00374B42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 xml:space="preserve">Для подготовки учащихся к выполнению задания 2 учить осмыслению логических связей между предложениями текста, обучать конструктивным приемам построения логического единства (микротекста); выделять средства связи предложений в тексте (лексический повтор; </w:t>
      </w:r>
      <w:proofErr w:type="spellStart"/>
      <w:r w:rsidRPr="00374B42">
        <w:rPr>
          <w:rFonts w:ascii="Times New Roman" w:hAnsi="Times New Roman"/>
          <w:sz w:val="28"/>
          <w:szCs w:val="28"/>
        </w:rPr>
        <w:t>однотематическая</w:t>
      </w:r>
      <w:proofErr w:type="spellEnd"/>
      <w:r w:rsidRPr="00374B42">
        <w:rPr>
          <w:rFonts w:ascii="Times New Roman" w:hAnsi="Times New Roman"/>
          <w:sz w:val="28"/>
          <w:szCs w:val="28"/>
        </w:rPr>
        <w:t xml:space="preserve"> лексика; местоименные замены; видовременная соотнесенность глаголов; использование союзов, союзных слов, предлогов, вводных слов). </w:t>
      </w:r>
      <w:proofErr w:type="spellStart"/>
      <w:r w:rsidRPr="00374B42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4B42">
        <w:rPr>
          <w:rFonts w:ascii="Times New Roman" w:hAnsi="Times New Roman"/>
          <w:sz w:val="28"/>
          <w:szCs w:val="28"/>
        </w:rPr>
        <w:t xml:space="preserve">  этих умений позволит выпускникам успешно выполнить задания 22, 25, прокомментировать проблему исходного текста (К2) с указанием связи между примерами-иллюстрациями. </w:t>
      </w:r>
    </w:p>
    <w:p w:rsidR="00E81CD0" w:rsidRPr="00374B42" w:rsidRDefault="00323A1B" w:rsidP="00374B42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4B42">
        <w:rPr>
          <w:rFonts w:ascii="Times New Roman" w:hAnsi="Times New Roman"/>
          <w:sz w:val="28"/>
          <w:szCs w:val="28"/>
        </w:rPr>
        <w:t>При изучении материала о смысловых отношениях между частями сложного предложения (перечисление фактов, последовательность действий, событий; причина, пояснение, дополнение смысла; противопоставление;  время или условие; вывод, следствие, сравнение; резкая смена событий) целесообразно обращать внимание не только на зависимость между характером смысловой связи частей предложения и интонацией, знаком препинания, средством связи, но и на то, что аналогичные логические связи  встречаются и в тексте.</w:t>
      </w:r>
    </w:p>
    <w:p w:rsidR="00374B42" w:rsidRPr="00B215C2" w:rsidRDefault="00374B42" w:rsidP="00B215C2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15C2">
        <w:rPr>
          <w:rFonts w:ascii="Times New Roman" w:hAnsi="Times New Roman"/>
          <w:sz w:val="28"/>
          <w:szCs w:val="28"/>
        </w:rPr>
        <w:t>При отработке навыков работы с текстом практиковать такие виды работ, как составление типологического плана текста, восстановление текстов, выбор средства связи предложений в тексте. Также чаще использовать приемы ознакомительного и изучающего чтения.</w:t>
      </w:r>
    </w:p>
    <w:p w:rsidR="00374B42" w:rsidRPr="00B215C2" w:rsidRDefault="00B215C2" w:rsidP="00B215C2">
      <w:pPr>
        <w:pStyle w:val="a3"/>
        <w:numPr>
          <w:ilvl w:val="0"/>
          <w:numId w:val="15"/>
        </w:numPr>
        <w:tabs>
          <w:tab w:val="left" w:pos="-88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15C2">
        <w:rPr>
          <w:rFonts w:ascii="Times New Roman" w:hAnsi="Times New Roman"/>
          <w:sz w:val="28"/>
          <w:szCs w:val="28"/>
        </w:rPr>
        <w:t>Усвоению семантики аффиксов, разви</w:t>
      </w:r>
      <w:r>
        <w:rPr>
          <w:rFonts w:ascii="Times New Roman" w:hAnsi="Times New Roman"/>
          <w:sz w:val="28"/>
          <w:szCs w:val="28"/>
        </w:rPr>
        <w:t>тию</w:t>
      </w:r>
      <w:r w:rsidRPr="00B215C2">
        <w:rPr>
          <w:rFonts w:ascii="Times New Roman" w:hAnsi="Times New Roman"/>
          <w:sz w:val="28"/>
          <w:szCs w:val="28"/>
        </w:rPr>
        <w:t xml:space="preserve"> чувств</w:t>
      </w:r>
      <w:r>
        <w:rPr>
          <w:rFonts w:ascii="Times New Roman" w:hAnsi="Times New Roman"/>
          <w:sz w:val="28"/>
          <w:szCs w:val="28"/>
        </w:rPr>
        <w:t>а</w:t>
      </w:r>
      <w:r w:rsidRPr="00B215C2">
        <w:rPr>
          <w:rFonts w:ascii="Times New Roman" w:hAnsi="Times New Roman"/>
          <w:sz w:val="28"/>
          <w:szCs w:val="28"/>
        </w:rPr>
        <w:t xml:space="preserve"> нормы и языково</w:t>
      </w:r>
      <w:r>
        <w:rPr>
          <w:rFonts w:ascii="Times New Roman" w:hAnsi="Times New Roman"/>
          <w:sz w:val="28"/>
          <w:szCs w:val="28"/>
        </w:rPr>
        <w:t>го</w:t>
      </w:r>
      <w:r w:rsidRPr="00B215C2">
        <w:rPr>
          <w:rFonts w:ascii="Times New Roman" w:hAnsi="Times New Roman"/>
          <w:sz w:val="28"/>
          <w:szCs w:val="28"/>
        </w:rPr>
        <w:t xml:space="preserve"> чуть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B215C2">
        <w:rPr>
          <w:rFonts w:ascii="Times New Roman" w:hAnsi="Times New Roman"/>
          <w:sz w:val="28"/>
          <w:szCs w:val="28"/>
        </w:rPr>
        <w:t>способствует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374B42" w:rsidRPr="00B215C2">
        <w:rPr>
          <w:rFonts w:ascii="Times New Roman" w:hAnsi="Times New Roman"/>
          <w:sz w:val="28"/>
          <w:szCs w:val="28"/>
        </w:rPr>
        <w:t xml:space="preserve">работа с паронимами при изучении таких разделов русского языка, как лексика, словообразование, морфология, </w:t>
      </w:r>
      <w:r w:rsidR="00374B42" w:rsidRPr="00B215C2">
        <w:rPr>
          <w:rFonts w:ascii="Times New Roman" w:hAnsi="Times New Roman"/>
          <w:sz w:val="28"/>
          <w:szCs w:val="28"/>
        </w:rPr>
        <w:lastRenderedPageBreak/>
        <w:t>синтаксис, культура речи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374B42" w:rsidRPr="00B215C2">
        <w:rPr>
          <w:rFonts w:ascii="Times New Roman" w:hAnsi="Times New Roman"/>
          <w:sz w:val="28"/>
          <w:szCs w:val="28"/>
        </w:rPr>
        <w:t>помогает учащимся освоить грамматические нормы сочетаемости слов.</w:t>
      </w:r>
    </w:p>
    <w:p w:rsidR="00374B42" w:rsidRPr="00B215C2" w:rsidRDefault="00B215C2" w:rsidP="00B215C2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формирования навыка правописания по</w:t>
      </w:r>
      <w:r w:rsidR="00374B42" w:rsidRPr="00B215C2">
        <w:rPr>
          <w:rFonts w:ascii="Times New Roman" w:hAnsi="Times New Roman"/>
          <w:sz w:val="28"/>
          <w:szCs w:val="28"/>
        </w:rPr>
        <w:t xml:space="preserve"> орфограмм</w:t>
      </w:r>
      <w:r>
        <w:rPr>
          <w:rFonts w:ascii="Times New Roman" w:hAnsi="Times New Roman"/>
          <w:sz w:val="28"/>
          <w:szCs w:val="28"/>
        </w:rPr>
        <w:t>е</w:t>
      </w:r>
      <w:r w:rsidR="00374B42" w:rsidRPr="00B215C2">
        <w:rPr>
          <w:rFonts w:ascii="Times New Roman" w:hAnsi="Times New Roman"/>
          <w:sz w:val="28"/>
          <w:szCs w:val="28"/>
        </w:rPr>
        <w:t xml:space="preserve"> «Правописание приставок»</w:t>
      </w:r>
      <w:r>
        <w:rPr>
          <w:rFonts w:ascii="Times New Roman" w:hAnsi="Times New Roman"/>
          <w:sz w:val="28"/>
          <w:szCs w:val="28"/>
        </w:rPr>
        <w:t xml:space="preserve"> важна системная работа по </w:t>
      </w:r>
      <w:r w:rsidR="00374B42" w:rsidRPr="00B215C2">
        <w:rPr>
          <w:rFonts w:ascii="Times New Roman" w:hAnsi="Times New Roman"/>
          <w:sz w:val="28"/>
          <w:szCs w:val="28"/>
        </w:rPr>
        <w:t>морфемном</w:t>
      </w:r>
      <w:r>
        <w:rPr>
          <w:rFonts w:ascii="Times New Roman" w:hAnsi="Times New Roman"/>
          <w:sz w:val="28"/>
          <w:szCs w:val="28"/>
        </w:rPr>
        <w:t>у</w:t>
      </w:r>
      <w:r w:rsidR="00374B42" w:rsidRPr="00B215C2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у</w:t>
      </w:r>
      <w:r w:rsidR="00374B42" w:rsidRPr="00B215C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так как</w:t>
      </w:r>
      <w:r w:rsidR="00374B42" w:rsidRPr="00B2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он</w:t>
      </w:r>
      <w:r w:rsidR="00374B42" w:rsidRPr="00B215C2">
        <w:rPr>
          <w:rFonts w:ascii="Times New Roman" w:hAnsi="Times New Roman"/>
          <w:sz w:val="28"/>
          <w:szCs w:val="28"/>
        </w:rPr>
        <w:t xml:space="preserve"> является разновидностью смыслового анализа, в ходе которого вычленяются значимые части слова, т.е. морфемы</w:t>
      </w:r>
      <w:r>
        <w:rPr>
          <w:rFonts w:ascii="Times New Roman" w:hAnsi="Times New Roman"/>
          <w:sz w:val="28"/>
          <w:szCs w:val="28"/>
        </w:rPr>
        <w:t>.</w:t>
      </w:r>
      <w:r w:rsidR="00374B42" w:rsidRPr="00B2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этом при</w:t>
      </w:r>
      <w:r w:rsidR="00374B42" w:rsidRPr="00B215C2">
        <w:rPr>
          <w:rFonts w:ascii="Times New Roman" w:hAnsi="Times New Roman"/>
          <w:sz w:val="28"/>
          <w:szCs w:val="28"/>
        </w:rPr>
        <w:t xml:space="preserve"> словообразовательно</w:t>
      </w:r>
      <w:r>
        <w:rPr>
          <w:rFonts w:ascii="Times New Roman" w:hAnsi="Times New Roman"/>
          <w:sz w:val="28"/>
          <w:szCs w:val="28"/>
        </w:rPr>
        <w:t>м</w:t>
      </w:r>
      <w:r w:rsidR="00374B42" w:rsidRPr="00B215C2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е</w:t>
      </w:r>
      <w:r w:rsidR="00374B42" w:rsidRPr="00B215C2">
        <w:rPr>
          <w:rFonts w:ascii="Times New Roman" w:hAnsi="Times New Roman"/>
          <w:sz w:val="28"/>
          <w:szCs w:val="28"/>
        </w:rPr>
        <w:t xml:space="preserve"> устан</w:t>
      </w:r>
      <w:r>
        <w:rPr>
          <w:rFonts w:ascii="Times New Roman" w:hAnsi="Times New Roman"/>
          <w:sz w:val="28"/>
          <w:szCs w:val="28"/>
        </w:rPr>
        <w:t>авливается</w:t>
      </w:r>
      <w:r w:rsidR="00374B42" w:rsidRPr="00B215C2">
        <w:rPr>
          <w:rFonts w:ascii="Times New Roman" w:hAnsi="Times New Roman"/>
          <w:sz w:val="28"/>
          <w:szCs w:val="28"/>
        </w:rPr>
        <w:t xml:space="preserve"> последовательност</w:t>
      </w:r>
      <w:r>
        <w:rPr>
          <w:rFonts w:ascii="Times New Roman" w:hAnsi="Times New Roman"/>
          <w:sz w:val="28"/>
          <w:szCs w:val="28"/>
        </w:rPr>
        <w:t>ь</w:t>
      </w:r>
      <w:r w:rsidR="00374B42" w:rsidRPr="00B215C2">
        <w:rPr>
          <w:rFonts w:ascii="Times New Roman" w:hAnsi="Times New Roman"/>
          <w:sz w:val="28"/>
          <w:szCs w:val="28"/>
        </w:rPr>
        <w:t xml:space="preserve"> и особенност</w:t>
      </w:r>
      <w:r>
        <w:rPr>
          <w:rFonts w:ascii="Times New Roman" w:hAnsi="Times New Roman"/>
          <w:sz w:val="28"/>
          <w:szCs w:val="28"/>
        </w:rPr>
        <w:t>и</w:t>
      </w:r>
      <w:r w:rsidR="00374B42" w:rsidRPr="00B215C2">
        <w:rPr>
          <w:rFonts w:ascii="Times New Roman" w:hAnsi="Times New Roman"/>
          <w:sz w:val="28"/>
          <w:szCs w:val="28"/>
        </w:rPr>
        <w:t xml:space="preserve"> образования того или иного слова</w:t>
      </w:r>
      <w:r>
        <w:rPr>
          <w:rFonts w:ascii="Times New Roman" w:hAnsi="Times New Roman"/>
          <w:sz w:val="28"/>
          <w:szCs w:val="28"/>
        </w:rPr>
        <w:t>.</w:t>
      </w:r>
    </w:p>
    <w:p w:rsidR="00374B42" w:rsidRDefault="00B215C2" w:rsidP="00B215C2">
      <w:pPr>
        <w:pStyle w:val="a3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отработке правила </w:t>
      </w:r>
      <w:r w:rsidR="00374B42" w:rsidRPr="00B215C2">
        <w:rPr>
          <w:rFonts w:ascii="Times New Roman" w:hAnsi="Times New Roman"/>
          <w:sz w:val="28"/>
          <w:szCs w:val="28"/>
        </w:rPr>
        <w:t xml:space="preserve"> «Правописание личных окончаний глаголов и суффиксов причастий»</w:t>
      </w:r>
      <w:r>
        <w:rPr>
          <w:rFonts w:ascii="Times New Roman" w:hAnsi="Times New Roman"/>
          <w:sz w:val="28"/>
          <w:szCs w:val="28"/>
        </w:rPr>
        <w:t xml:space="preserve"> необходимо формировать </w:t>
      </w:r>
      <w:r w:rsidR="00374B42" w:rsidRPr="00B215C2">
        <w:rPr>
          <w:rFonts w:ascii="Times New Roman" w:hAnsi="Times New Roman"/>
          <w:sz w:val="28"/>
          <w:szCs w:val="28"/>
        </w:rPr>
        <w:t>умение восстановить неопределенную форму производящего глагола</w:t>
      </w:r>
      <w:r>
        <w:rPr>
          <w:rFonts w:ascii="Times New Roman" w:hAnsi="Times New Roman"/>
          <w:sz w:val="28"/>
          <w:szCs w:val="28"/>
        </w:rPr>
        <w:t xml:space="preserve">. Это возможно лишь в </w:t>
      </w:r>
      <w:r w:rsidR="00374B42" w:rsidRPr="00B215C2">
        <w:rPr>
          <w:rFonts w:ascii="Times New Roman" w:hAnsi="Times New Roman"/>
          <w:sz w:val="28"/>
          <w:szCs w:val="28"/>
        </w:rPr>
        <w:t xml:space="preserve"> результат</w:t>
      </w:r>
      <w:r w:rsidR="00DC0BC4">
        <w:rPr>
          <w:rFonts w:ascii="Times New Roman" w:hAnsi="Times New Roman"/>
          <w:sz w:val="28"/>
          <w:szCs w:val="28"/>
        </w:rPr>
        <w:t>е</w:t>
      </w:r>
      <w:r w:rsidR="00374B42" w:rsidRPr="00B215C2">
        <w:rPr>
          <w:rFonts w:ascii="Times New Roman" w:hAnsi="Times New Roman"/>
          <w:sz w:val="28"/>
          <w:szCs w:val="28"/>
        </w:rPr>
        <w:t xml:space="preserve"> </w:t>
      </w:r>
      <w:r w:rsidR="00DC0BC4">
        <w:rPr>
          <w:rFonts w:ascii="Times New Roman" w:hAnsi="Times New Roman"/>
          <w:sz w:val="28"/>
          <w:szCs w:val="28"/>
        </w:rPr>
        <w:t>постоян</w:t>
      </w:r>
      <w:r w:rsidR="00374B42" w:rsidRPr="00B215C2">
        <w:rPr>
          <w:rFonts w:ascii="Times New Roman" w:hAnsi="Times New Roman"/>
          <w:sz w:val="28"/>
          <w:szCs w:val="28"/>
        </w:rPr>
        <w:t xml:space="preserve">ной тренировки в трансформировании инфинитива в личные формы глагола и наоборот (например, </w:t>
      </w:r>
      <w:proofErr w:type="spellStart"/>
      <w:r w:rsidR="00374B42" w:rsidRPr="00B215C2">
        <w:rPr>
          <w:rFonts w:ascii="Times New Roman" w:hAnsi="Times New Roman"/>
          <w:sz w:val="28"/>
          <w:szCs w:val="28"/>
        </w:rPr>
        <w:t>тащАщий</w:t>
      </w:r>
      <w:proofErr w:type="spellEnd"/>
      <w:r w:rsidR="00374B42" w:rsidRPr="00B215C2">
        <w:rPr>
          <w:rFonts w:ascii="Times New Roman" w:hAnsi="Times New Roman"/>
          <w:sz w:val="28"/>
          <w:szCs w:val="28"/>
        </w:rPr>
        <w:t xml:space="preserve"> – экзаменуемые определяют спряжение по глаголу </w:t>
      </w:r>
      <w:r w:rsidR="00374B42" w:rsidRPr="00DC0BC4">
        <w:rPr>
          <w:rFonts w:ascii="Times New Roman" w:hAnsi="Times New Roman"/>
          <w:i/>
          <w:sz w:val="28"/>
          <w:szCs w:val="28"/>
        </w:rPr>
        <w:t>таскать</w:t>
      </w:r>
      <w:r w:rsidR="00374B42" w:rsidRPr="00B215C2">
        <w:rPr>
          <w:rFonts w:ascii="Times New Roman" w:hAnsi="Times New Roman"/>
          <w:sz w:val="28"/>
          <w:szCs w:val="28"/>
        </w:rPr>
        <w:t xml:space="preserve">, а не </w:t>
      </w:r>
      <w:r w:rsidR="00374B42" w:rsidRPr="00DC0BC4">
        <w:rPr>
          <w:rFonts w:ascii="Times New Roman" w:hAnsi="Times New Roman"/>
          <w:i/>
          <w:sz w:val="28"/>
          <w:szCs w:val="28"/>
        </w:rPr>
        <w:t>тащить</w:t>
      </w:r>
      <w:r w:rsidR="00374B42" w:rsidRPr="00B215C2">
        <w:rPr>
          <w:rFonts w:ascii="Times New Roman" w:hAnsi="Times New Roman"/>
          <w:sz w:val="28"/>
          <w:szCs w:val="28"/>
        </w:rPr>
        <w:t>, т.е. смешивают виды глагола, а значит, и неверно определяют спряжение</w:t>
      </w:r>
      <w:r w:rsidR="00DC0BC4">
        <w:rPr>
          <w:rFonts w:ascii="Times New Roman" w:hAnsi="Times New Roman"/>
          <w:sz w:val="28"/>
          <w:szCs w:val="28"/>
        </w:rPr>
        <w:t>, что влечет за собой ошибки в написании</w:t>
      </w:r>
      <w:r w:rsidR="00374B42" w:rsidRPr="00B215C2">
        <w:rPr>
          <w:rFonts w:ascii="Times New Roman" w:hAnsi="Times New Roman"/>
          <w:sz w:val="28"/>
          <w:szCs w:val="28"/>
        </w:rPr>
        <w:t xml:space="preserve">). </w:t>
      </w:r>
    </w:p>
    <w:p w:rsidR="004452EB" w:rsidRPr="004452EB" w:rsidRDefault="004452EB" w:rsidP="004452EB">
      <w:pPr>
        <w:pStyle w:val="a3"/>
        <w:numPr>
          <w:ilvl w:val="0"/>
          <w:numId w:val="15"/>
        </w:numPr>
        <w:tabs>
          <w:tab w:val="left" w:pos="-880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452EB">
        <w:rPr>
          <w:rFonts w:ascii="Times New Roman" w:hAnsi="Times New Roman"/>
          <w:sz w:val="28"/>
          <w:szCs w:val="28"/>
        </w:rPr>
        <w:t>При подготовке обучающихся к ЕГЭ необходимо уделять повседневное внимание к устной и письменной речи обучающихся, особое место отводить работе с текстом. Умения анализировать текст, находить и пояснять его смысловые компоненты, следить за ходом авторской мысли и комментировать ее должны методично и системно развиваться в ходе учебного процесса и становиться неотъемлемой частью аналитико-синтетической работы с текстом в процессе обучения и формирования гармоничной языковой личности.</w:t>
      </w:r>
    </w:p>
    <w:p w:rsidR="004452EB" w:rsidRPr="00B215C2" w:rsidRDefault="004452EB" w:rsidP="004452EB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4452EB" w:rsidRPr="00B215C2" w:rsidSect="00F429E5">
      <w:pgSz w:w="11906" w:h="16838"/>
      <w:pgMar w:top="1134" w:right="85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799" w:rsidRDefault="00753799" w:rsidP="00E81CD0">
      <w:r>
        <w:separator/>
      </w:r>
    </w:p>
  </w:endnote>
  <w:endnote w:type="continuationSeparator" w:id="0">
    <w:p w:rsidR="00753799" w:rsidRDefault="00753799" w:rsidP="00E8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799" w:rsidRDefault="00753799" w:rsidP="00E81CD0">
      <w:r>
        <w:separator/>
      </w:r>
    </w:p>
  </w:footnote>
  <w:footnote w:type="continuationSeparator" w:id="0">
    <w:p w:rsidR="00753799" w:rsidRDefault="00753799" w:rsidP="00E81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C94CEC"/>
    <w:multiLevelType w:val="hybridMultilevel"/>
    <w:tmpl w:val="7FB25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FA2"/>
    <w:multiLevelType w:val="hybridMultilevel"/>
    <w:tmpl w:val="344C9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622FE"/>
    <w:multiLevelType w:val="multilevel"/>
    <w:tmpl w:val="4C467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FE45EED"/>
    <w:multiLevelType w:val="multilevel"/>
    <w:tmpl w:val="6A663E9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5">
    <w:nsid w:val="46823348"/>
    <w:multiLevelType w:val="multilevel"/>
    <w:tmpl w:val="2F009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2B4B97"/>
    <w:multiLevelType w:val="hybridMultilevel"/>
    <w:tmpl w:val="20D606F4"/>
    <w:lvl w:ilvl="0" w:tplc="D3C245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15C034F"/>
    <w:multiLevelType w:val="hybridMultilevel"/>
    <w:tmpl w:val="EA401F0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B72EA"/>
    <w:multiLevelType w:val="hybridMultilevel"/>
    <w:tmpl w:val="CF881A80"/>
    <w:lvl w:ilvl="0" w:tplc="0F6E40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1107253"/>
    <w:multiLevelType w:val="hybridMultilevel"/>
    <w:tmpl w:val="CF881A80"/>
    <w:lvl w:ilvl="0" w:tplc="0F6E40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70C1105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76968E5"/>
    <w:multiLevelType w:val="hybridMultilevel"/>
    <w:tmpl w:val="8EB8A256"/>
    <w:lvl w:ilvl="0" w:tplc="D140F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D5F16C9"/>
    <w:multiLevelType w:val="multilevel"/>
    <w:tmpl w:val="8D380A3C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4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3"/>
  </w:num>
  <w:num w:numId="5">
    <w:abstractNumId w:val="10"/>
  </w:num>
  <w:num w:numId="6">
    <w:abstractNumId w:val="1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5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D0"/>
    <w:rsid w:val="000270A6"/>
    <w:rsid w:val="00027E63"/>
    <w:rsid w:val="00043A27"/>
    <w:rsid w:val="00051914"/>
    <w:rsid w:val="00082D8B"/>
    <w:rsid w:val="000F3DCF"/>
    <w:rsid w:val="000F7026"/>
    <w:rsid w:val="00151851"/>
    <w:rsid w:val="001640F4"/>
    <w:rsid w:val="00187594"/>
    <w:rsid w:val="001A066B"/>
    <w:rsid w:val="001A0B33"/>
    <w:rsid w:val="001B4223"/>
    <w:rsid w:val="001C4B6B"/>
    <w:rsid w:val="001D7B08"/>
    <w:rsid w:val="001E5F59"/>
    <w:rsid w:val="001F5A0E"/>
    <w:rsid w:val="001F6C7F"/>
    <w:rsid w:val="0020593D"/>
    <w:rsid w:val="00222C06"/>
    <w:rsid w:val="00234557"/>
    <w:rsid w:val="00245FD1"/>
    <w:rsid w:val="00251ADF"/>
    <w:rsid w:val="00273EBD"/>
    <w:rsid w:val="002B4448"/>
    <w:rsid w:val="00323A1B"/>
    <w:rsid w:val="003447F1"/>
    <w:rsid w:val="00374B42"/>
    <w:rsid w:val="003A5344"/>
    <w:rsid w:val="003B24EC"/>
    <w:rsid w:val="003C4A2D"/>
    <w:rsid w:val="003D032A"/>
    <w:rsid w:val="003F0454"/>
    <w:rsid w:val="00401ECF"/>
    <w:rsid w:val="004072E9"/>
    <w:rsid w:val="004148DC"/>
    <w:rsid w:val="004308FD"/>
    <w:rsid w:val="004452EB"/>
    <w:rsid w:val="00482351"/>
    <w:rsid w:val="0048249C"/>
    <w:rsid w:val="00487A81"/>
    <w:rsid w:val="004907F6"/>
    <w:rsid w:val="004A41C4"/>
    <w:rsid w:val="004D193E"/>
    <w:rsid w:val="004F43F4"/>
    <w:rsid w:val="0050772D"/>
    <w:rsid w:val="00525A94"/>
    <w:rsid w:val="00526CE8"/>
    <w:rsid w:val="00550E96"/>
    <w:rsid w:val="00571E2F"/>
    <w:rsid w:val="0058561C"/>
    <w:rsid w:val="005A16A5"/>
    <w:rsid w:val="005C1273"/>
    <w:rsid w:val="005C3AAF"/>
    <w:rsid w:val="00653376"/>
    <w:rsid w:val="00666620"/>
    <w:rsid w:val="006677AD"/>
    <w:rsid w:val="006A7656"/>
    <w:rsid w:val="006B1C5E"/>
    <w:rsid w:val="006D16E6"/>
    <w:rsid w:val="006D220F"/>
    <w:rsid w:val="006F4C4C"/>
    <w:rsid w:val="00720798"/>
    <w:rsid w:val="00721B84"/>
    <w:rsid w:val="00753799"/>
    <w:rsid w:val="007577D2"/>
    <w:rsid w:val="00772D4E"/>
    <w:rsid w:val="007B1E1D"/>
    <w:rsid w:val="007C616E"/>
    <w:rsid w:val="007D0B83"/>
    <w:rsid w:val="007F4073"/>
    <w:rsid w:val="007F5EAD"/>
    <w:rsid w:val="00820BAE"/>
    <w:rsid w:val="00825855"/>
    <w:rsid w:val="00834510"/>
    <w:rsid w:val="008471C9"/>
    <w:rsid w:val="0085260A"/>
    <w:rsid w:val="0085725F"/>
    <w:rsid w:val="00860512"/>
    <w:rsid w:val="008838F2"/>
    <w:rsid w:val="00896533"/>
    <w:rsid w:val="008D594D"/>
    <w:rsid w:val="008D7840"/>
    <w:rsid w:val="008E1289"/>
    <w:rsid w:val="008E6A30"/>
    <w:rsid w:val="00915BE7"/>
    <w:rsid w:val="00922BE1"/>
    <w:rsid w:val="00924195"/>
    <w:rsid w:val="009262D3"/>
    <w:rsid w:val="00926526"/>
    <w:rsid w:val="00953E2E"/>
    <w:rsid w:val="00984C4E"/>
    <w:rsid w:val="009A7FF2"/>
    <w:rsid w:val="009B67C5"/>
    <w:rsid w:val="009F21B3"/>
    <w:rsid w:val="00A0240C"/>
    <w:rsid w:val="00A07686"/>
    <w:rsid w:val="00A543AB"/>
    <w:rsid w:val="00A756B9"/>
    <w:rsid w:val="00A77E02"/>
    <w:rsid w:val="00A828CE"/>
    <w:rsid w:val="00A93548"/>
    <w:rsid w:val="00AA3498"/>
    <w:rsid w:val="00AC12A5"/>
    <w:rsid w:val="00AD7416"/>
    <w:rsid w:val="00AF3475"/>
    <w:rsid w:val="00B03D49"/>
    <w:rsid w:val="00B136D8"/>
    <w:rsid w:val="00B215C2"/>
    <w:rsid w:val="00B42C4C"/>
    <w:rsid w:val="00B505B3"/>
    <w:rsid w:val="00B51B68"/>
    <w:rsid w:val="00B56CA3"/>
    <w:rsid w:val="00B60BEF"/>
    <w:rsid w:val="00B72E2C"/>
    <w:rsid w:val="00B7649D"/>
    <w:rsid w:val="00BA6431"/>
    <w:rsid w:val="00BD7D95"/>
    <w:rsid w:val="00BE3133"/>
    <w:rsid w:val="00BF0E1F"/>
    <w:rsid w:val="00C14D02"/>
    <w:rsid w:val="00C4023B"/>
    <w:rsid w:val="00C95041"/>
    <w:rsid w:val="00CC2659"/>
    <w:rsid w:val="00CE5D7B"/>
    <w:rsid w:val="00CF5184"/>
    <w:rsid w:val="00D254ED"/>
    <w:rsid w:val="00D25888"/>
    <w:rsid w:val="00D32CA0"/>
    <w:rsid w:val="00D354D6"/>
    <w:rsid w:val="00D644D4"/>
    <w:rsid w:val="00D72633"/>
    <w:rsid w:val="00D91B7C"/>
    <w:rsid w:val="00D968CC"/>
    <w:rsid w:val="00DA497F"/>
    <w:rsid w:val="00DA52DE"/>
    <w:rsid w:val="00DB4BBE"/>
    <w:rsid w:val="00DC0BC4"/>
    <w:rsid w:val="00DD1F41"/>
    <w:rsid w:val="00DD4F91"/>
    <w:rsid w:val="00DE2FD7"/>
    <w:rsid w:val="00DE668A"/>
    <w:rsid w:val="00DF7314"/>
    <w:rsid w:val="00E10C87"/>
    <w:rsid w:val="00E41EFB"/>
    <w:rsid w:val="00E61E6A"/>
    <w:rsid w:val="00E660AD"/>
    <w:rsid w:val="00E6775B"/>
    <w:rsid w:val="00E70463"/>
    <w:rsid w:val="00E81CD0"/>
    <w:rsid w:val="00E95BE5"/>
    <w:rsid w:val="00EC3AB3"/>
    <w:rsid w:val="00EE1028"/>
    <w:rsid w:val="00F137C6"/>
    <w:rsid w:val="00F22487"/>
    <w:rsid w:val="00F23DF3"/>
    <w:rsid w:val="00F429E5"/>
    <w:rsid w:val="00F62F88"/>
    <w:rsid w:val="00F671A3"/>
    <w:rsid w:val="00F71A00"/>
    <w:rsid w:val="00F8515C"/>
    <w:rsid w:val="00F95AF9"/>
    <w:rsid w:val="00F96BCA"/>
    <w:rsid w:val="00FA0DF0"/>
    <w:rsid w:val="00FB237D"/>
    <w:rsid w:val="00FC794B"/>
    <w:rsid w:val="00FE1832"/>
    <w:rsid w:val="00FE2EFC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D0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E81CD0"/>
    <w:pPr>
      <w:keepNext/>
      <w:keepLines/>
      <w:numPr>
        <w:numId w:val="3"/>
      </w:numPr>
      <w:spacing w:before="480"/>
      <w:jc w:val="center"/>
      <w:outlineLvl w:val="0"/>
    </w:pPr>
    <w:rPr>
      <w:rFonts w:ascii="Cambria" w:eastAsia="SimSu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1CD0"/>
    <w:pPr>
      <w:keepNext/>
      <w:keepLines/>
      <w:numPr>
        <w:ilvl w:val="1"/>
        <w:numId w:val="3"/>
      </w:numPr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81CD0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SimSun" w:hAnsi="Cambria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E81CD0"/>
    <w:pPr>
      <w:keepNext/>
      <w:keepLines/>
      <w:numPr>
        <w:ilvl w:val="3"/>
        <w:numId w:val="3"/>
      </w:numPr>
      <w:spacing w:before="40"/>
      <w:outlineLvl w:val="3"/>
    </w:pPr>
    <w:rPr>
      <w:rFonts w:ascii="Cambria" w:eastAsia="SimSun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unhideWhenUsed/>
    <w:qFormat/>
    <w:rsid w:val="00E81CD0"/>
    <w:pPr>
      <w:keepNext/>
      <w:keepLines/>
      <w:numPr>
        <w:ilvl w:val="4"/>
        <w:numId w:val="3"/>
      </w:numPr>
      <w:spacing w:before="40"/>
      <w:outlineLvl w:val="4"/>
    </w:pPr>
    <w:rPr>
      <w:rFonts w:ascii="Cambria" w:eastAsia="SimSun" w:hAnsi="Cambria"/>
      <w:color w:val="365F91"/>
    </w:rPr>
  </w:style>
  <w:style w:type="paragraph" w:styleId="6">
    <w:name w:val="heading 6"/>
    <w:basedOn w:val="a"/>
    <w:next w:val="a"/>
    <w:link w:val="60"/>
    <w:uiPriority w:val="9"/>
    <w:unhideWhenUsed/>
    <w:qFormat/>
    <w:rsid w:val="00E81CD0"/>
    <w:pPr>
      <w:keepNext/>
      <w:keepLines/>
      <w:numPr>
        <w:ilvl w:val="5"/>
        <w:numId w:val="3"/>
      </w:numPr>
      <w:spacing w:before="40"/>
      <w:outlineLvl w:val="5"/>
    </w:pPr>
    <w:rPr>
      <w:rFonts w:ascii="Cambria" w:eastAsia="SimSun" w:hAnsi="Cambria"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E81CD0"/>
    <w:pPr>
      <w:keepNext/>
      <w:keepLines/>
      <w:numPr>
        <w:ilvl w:val="6"/>
        <w:numId w:val="3"/>
      </w:numPr>
      <w:spacing w:before="40"/>
      <w:outlineLvl w:val="6"/>
    </w:pPr>
    <w:rPr>
      <w:rFonts w:ascii="Cambria" w:eastAsia="SimSun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unhideWhenUsed/>
    <w:qFormat/>
    <w:rsid w:val="00E81CD0"/>
    <w:pPr>
      <w:keepNext/>
      <w:keepLines/>
      <w:numPr>
        <w:ilvl w:val="7"/>
        <w:numId w:val="3"/>
      </w:numPr>
      <w:spacing w:before="40"/>
      <w:outlineLvl w:val="7"/>
    </w:pPr>
    <w:rPr>
      <w:rFonts w:ascii="Cambria" w:eastAsia="SimSun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E81CD0"/>
    <w:pPr>
      <w:keepNext/>
      <w:keepLines/>
      <w:numPr>
        <w:ilvl w:val="8"/>
        <w:numId w:val="3"/>
      </w:numPr>
      <w:spacing w:before="40"/>
      <w:outlineLvl w:val="8"/>
    </w:pPr>
    <w:rPr>
      <w:rFonts w:ascii="Cambria" w:eastAsia="SimSun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1CD0"/>
    <w:rPr>
      <w:rFonts w:ascii="Cambria" w:eastAsia="SimSun" w:hAnsi="Cambria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1CD0"/>
    <w:rPr>
      <w:rFonts w:ascii="Cambria" w:eastAsia="SimSun" w:hAnsi="Cambria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1CD0"/>
    <w:rPr>
      <w:rFonts w:ascii="Cambria" w:eastAsia="SimSun" w:hAnsi="Cambria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81CD0"/>
    <w:rPr>
      <w:rFonts w:ascii="Cambria" w:eastAsia="SimSun" w:hAnsi="Cambria"/>
      <w:i/>
      <w:iCs/>
      <w:color w:val="365F9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81CD0"/>
    <w:rPr>
      <w:rFonts w:ascii="Cambria" w:eastAsia="SimSun" w:hAnsi="Cambria"/>
      <w:color w:val="365F9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81CD0"/>
    <w:rPr>
      <w:rFonts w:ascii="Cambria" w:eastAsia="SimSun" w:hAnsi="Cambria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81CD0"/>
    <w:rPr>
      <w:rFonts w:ascii="Cambria" w:eastAsia="SimSun" w:hAnsi="Cambria"/>
      <w:i/>
      <w:iCs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81CD0"/>
    <w:rPr>
      <w:rFonts w:ascii="Cambria" w:eastAsia="SimSun" w:hAnsi="Cambria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81CD0"/>
    <w:rPr>
      <w:rFonts w:ascii="Cambria" w:eastAsia="SimSun" w:hAnsi="Cambria"/>
      <w:i/>
      <w:iCs/>
      <w:color w:val="272727"/>
      <w:sz w:val="21"/>
      <w:szCs w:val="21"/>
      <w:lang w:eastAsia="ru-RU"/>
    </w:rPr>
  </w:style>
  <w:style w:type="paragraph" w:styleId="a3">
    <w:name w:val="List Paragraph"/>
    <w:basedOn w:val="a"/>
    <w:link w:val="a4"/>
    <w:uiPriority w:val="34"/>
    <w:qFormat/>
    <w:rsid w:val="00E81C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a5">
    <w:name w:val="footnote text"/>
    <w:basedOn w:val="a"/>
    <w:link w:val="a6"/>
    <w:uiPriority w:val="99"/>
    <w:unhideWhenUsed/>
    <w:rsid w:val="00E81CD0"/>
    <w:rPr>
      <w:rFonts w:ascii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E81CD0"/>
    <w:rPr>
      <w:rFonts w:ascii="Calibri" w:eastAsia="Calibri" w:hAnsi="Calibri"/>
      <w:sz w:val="20"/>
      <w:szCs w:val="20"/>
    </w:rPr>
  </w:style>
  <w:style w:type="character" w:styleId="a7">
    <w:name w:val="footnote reference"/>
    <w:uiPriority w:val="99"/>
    <w:semiHidden/>
    <w:unhideWhenUsed/>
    <w:rsid w:val="00E81CD0"/>
    <w:rPr>
      <w:vertAlign w:val="superscript"/>
    </w:rPr>
  </w:style>
  <w:style w:type="character" w:styleId="a8">
    <w:name w:val="Strong"/>
    <w:uiPriority w:val="22"/>
    <w:qFormat/>
    <w:rsid w:val="00E81CD0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E81CD0"/>
    <w:pPr>
      <w:spacing w:after="200"/>
      <w:jc w:val="right"/>
    </w:pPr>
    <w:rPr>
      <w:bCs/>
      <w:i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E81CD0"/>
    <w:rPr>
      <w:rFonts w:ascii="Calibri" w:eastAsia="Calibri" w:hAnsi="Calibri"/>
      <w:sz w:val="22"/>
      <w:szCs w:val="22"/>
    </w:rPr>
  </w:style>
  <w:style w:type="table" w:styleId="aa">
    <w:name w:val="Table Grid"/>
    <w:basedOn w:val="a1"/>
    <w:uiPriority w:val="39"/>
    <w:rsid w:val="00E81CD0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F731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x-none"/>
    </w:rPr>
  </w:style>
  <w:style w:type="character" w:customStyle="1" w:styleId="ListParagraphChar">
    <w:name w:val="List Paragraph Char"/>
    <w:link w:val="11"/>
    <w:locked/>
    <w:rsid w:val="00DF7314"/>
    <w:rPr>
      <w:rFonts w:ascii="Calibri" w:eastAsia="Times New Roman" w:hAnsi="Calibri"/>
      <w:sz w:val="22"/>
      <w:szCs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77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772D"/>
    <w:rPr>
      <w:rFonts w:ascii="Tahoma" w:eastAsia="Calibri" w:hAnsi="Tahoma" w:cs="Tahoma"/>
      <w:sz w:val="16"/>
      <w:szCs w:val="16"/>
      <w:lang w:eastAsia="ru-RU"/>
    </w:rPr>
  </w:style>
  <w:style w:type="character" w:customStyle="1" w:styleId="MSGENFONTSTYLENAMETEMPLATEROLENUMBERMSGENFONTSTYLENAMEBYROLETEXT2MSGENFONTSTYLEMODIFERSIZE10MSGENFONTSTYLEMODIFERNOTBOLD">
    <w:name w:val="MSG_EN_FONT_STYLE_NAME_TEMPLATE_ROLE_NUMBER MSG_EN_FONT_STYLE_NAME_BY_ROLE_TEXT 2 + MSG_EN_FONT_STYLE_MODIFER_SIZE 10;MSG_EN_FONT_STYLE_MODIFER_NOT_BOLD"/>
    <w:basedOn w:val="a0"/>
    <w:rsid w:val="007B1E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CD0"/>
    <w:rPr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E81CD0"/>
    <w:pPr>
      <w:keepNext/>
      <w:keepLines/>
      <w:numPr>
        <w:numId w:val="3"/>
      </w:numPr>
      <w:spacing w:before="480"/>
      <w:jc w:val="center"/>
      <w:outlineLvl w:val="0"/>
    </w:pPr>
    <w:rPr>
      <w:rFonts w:ascii="Cambria" w:eastAsia="SimSu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1CD0"/>
    <w:pPr>
      <w:keepNext/>
      <w:keepLines/>
      <w:numPr>
        <w:ilvl w:val="1"/>
        <w:numId w:val="3"/>
      </w:numPr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81CD0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SimSun" w:hAnsi="Cambria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E81CD0"/>
    <w:pPr>
      <w:keepNext/>
      <w:keepLines/>
      <w:numPr>
        <w:ilvl w:val="3"/>
        <w:numId w:val="3"/>
      </w:numPr>
      <w:spacing w:before="40"/>
      <w:outlineLvl w:val="3"/>
    </w:pPr>
    <w:rPr>
      <w:rFonts w:ascii="Cambria" w:eastAsia="SimSun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unhideWhenUsed/>
    <w:qFormat/>
    <w:rsid w:val="00E81CD0"/>
    <w:pPr>
      <w:keepNext/>
      <w:keepLines/>
      <w:numPr>
        <w:ilvl w:val="4"/>
        <w:numId w:val="3"/>
      </w:numPr>
      <w:spacing w:before="40"/>
      <w:outlineLvl w:val="4"/>
    </w:pPr>
    <w:rPr>
      <w:rFonts w:ascii="Cambria" w:eastAsia="SimSun" w:hAnsi="Cambria"/>
      <w:color w:val="365F91"/>
    </w:rPr>
  </w:style>
  <w:style w:type="paragraph" w:styleId="6">
    <w:name w:val="heading 6"/>
    <w:basedOn w:val="a"/>
    <w:next w:val="a"/>
    <w:link w:val="60"/>
    <w:uiPriority w:val="9"/>
    <w:unhideWhenUsed/>
    <w:qFormat/>
    <w:rsid w:val="00E81CD0"/>
    <w:pPr>
      <w:keepNext/>
      <w:keepLines/>
      <w:numPr>
        <w:ilvl w:val="5"/>
        <w:numId w:val="3"/>
      </w:numPr>
      <w:spacing w:before="40"/>
      <w:outlineLvl w:val="5"/>
    </w:pPr>
    <w:rPr>
      <w:rFonts w:ascii="Cambria" w:eastAsia="SimSun" w:hAnsi="Cambria"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rsid w:val="00E81CD0"/>
    <w:pPr>
      <w:keepNext/>
      <w:keepLines/>
      <w:numPr>
        <w:ilvl w:val="6"/>
        <w:numId w:val="3"/>
      </w:numPr>
      <w:spacing w:before="40"/>
      <w:outlineLvl w:val="6"/>
    </w:pPr>
    <w:rPr>
      <w:rFonts w:ascii="Cambria" w:eastAsia="SimSun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unhideWhenUsed/>
    <w:qFormat/>
    <w:rsid w:val="00E81CD0"/>
    <w:pPr>
      <w:keepNext/>
      <w:keepLines/>
      <w:numPr>
        <w:ilvl w:val="7"/>
        <w:numId w:val="3"/>
      </w:numPr>
      <w:spacing w:before="40"/>
      <w:outlineLvl w:val="7"/>
    </w:pPr>
    <w:rPr>
      <w:rFonts w:ascii="Cambria" w:eastAsia="SimSun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E81CD0"/>
    <w:pPr>
      <w:keepNext/>
      <w:keepLines/>
      <w:numPr>
        <w:ilvl w:val="8"/>
        <w:numId w:val="3"/>
      </w:numPr>
      <w:spacing w:before="40"/>
      <w:outlineLvl w:val="8"/>
    </w:pPr>
    <w:rPr>
      <w:rFonts w:ascii="Cambria" w:eastAsia="SimSun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1CD0"/>
    <w:rPr>
      <w:rFonts w:ascii="Cambria" w:eastAsia="SimSun" w:hAnsi="Cambria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1CD0"/>
    <w:rPr>
      <w:rFonts w:ascii="Cambria" w:eastAsia="SimSun" w:hAnsi="Cambria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1CD0"/>
    <w:rPr>
      <w:rFonts w:ascii="Cambria" w:eastAsia="SimSun" w:hAnsi="Cambria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81CD0"/>
    <w:rPr>
      <w:rFonts w:ascii="Cambria" w:eastAsia="SimSun" w:hAnsi="Cambria"/>
      <w:i/>
      <w:iCs/>
      <w:color w:val="365F9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81CD0"/>
    <w:rPr>
      <w:rFonts w:ascii="Cambria" w:eastAsia="SimSun" w:hAnsi="Cambria"/>
      <w:color w:val="365F9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81CD0"/>
    <w:rPr>
      <w:rFonts w:ascii="Cambria" w:eastAsia="SimSun" w:hAnsi="Cambria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81CD0"/>
    <w:rPr>
      <w:rFonts w:ascii="Cambria" w:eastAsia="SimSun" w:hAnsi="Cambria"/>
      <w:i/>
      <w:iCs/>
      <w:color w:val="243F6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81CD0"/>
    <w:rPr>
      <w:rFonts w:ascii="Cambria" w:eastAsia="SimSun" w:hAnsi="Cambria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81CD0"/>
    <w:rPr>
      <w:rFonts w:ascii="Cambria" w:eastAsia="SimSun" w:hAnsi="Cambria"/>
      <w:i/>
      <w:iCs/>
      <w:color w:val="272727"/>
      <w:sz w:val="21"/>
      <w:szCs w:val="21"/>
      <w:lang w:eastAsia="ru-RU"/>
    </w:rPr>
  </w:style>
  <w:style w:type="paragraph" w:styleId="a3">
    <w:name w:val="List Paragraph"/>
    <w:basedOn w:val="a"/>
    <w:link w:val="a4"/>
    <w:uiPriority w:val="34"/>
    <w:qFormat/>
    <w:rsid w:val="00E81C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a5">
    <w:name w:val="footnote text"/>
    <w:basedOn w:val="a"/>
    <w:link w:val="a6"/>
    <w:uiPriority w:val="99"/>
    <w:unhideWhenUsed/>
    <w:rsid w:val="00E81CD0"/>
    <w:rPr>
      <w:rFonts w:ascii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E81CD0"/>
    <w:rPr>
      <w:rFonts w:ascii="Calibri" w:eastAsia="Calibri" w:hAnsi="Calibri"/>
      <w:sz w:val="20"/>
      <w:szCs w:val="20"/>
    </w:rPr>
  </w:style>
  <w:style w:type="character" w:styleId="a7">
    <w:name w:val="footnote reference"/>
    <w:uiPriority w:val="99"/>
    <w:semiHidden/>
    <w:unhideWhenUsed/>
    <w:rsid w:val="00E81CD0"/>
    <w:rPr>
      <w:vertAlign w:val="superscript"/>
    </w:rPr>
  </w:style>
  <w:style w:type="character" w:styleId="a8">
    <w:name w:val="Strong"/>
    <w:uiPriority w:val="22"/>
    <w:qFormat/>
    <w:rsid w:val="00E81CD0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E81CD0"/>
    <w:pPr>
      <w:spacing w:after="200"/>
      <w:jc w:val="right"/>
    </w:pPr>
    <w:rPr>
      <w:bCs/>
      <w:i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E81CD0"/>
    <w:rPr>
      <w:rFonts w:ascii="Calibri" w:eastAsia="Calibri" w:hAnsi="Calibri"/>
      <w:sz w:val="22"/>
      <w:szCs w:val="22"/>
    </w:rPr>
  </w:style>
  <w:style w:type="table" w:styleId="aa">
    <w:name w:val="Table Grid"/>
    <w:basedOn w:val="a1"/>
    <w:uiPriority w:val="39"/>
    <w:rsid w:val="00E81CD0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F731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x-none"/>
    </w:rPr>
  </w:style>
  <w:style w:type="character" w:customStyle="1" w:styleId="ListParagraphChar">
    <w:name w:val="List Paragraph Char"/>
    <w:link w:val="11"/>
    <w:locked/>
    <w:rsid w:val="00DF7314"/>
    <w:rPr>
      <w:rFonts w:ascii="Calibri" w:eastAsia="Times New Roman" w:hAnsi="Calibri"/>
      <w:sz w:val="22"/>
      <w:szCs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77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772D"/>
    <w:rPr>
      <w:rFonts w:ascii="Tahoma" w:eastAsia="Calibri" w:hAnsi="Tahoma" w:cs="Tahoma"/>
      <w:sz w:val="16"/>
      <w:szCs w:val="16"/>
      <w:lang w:eastAsia="ru-RU"/>
    </w:rPr>
  </w:style>
  <w:style w:type="character" w:customStyle="1" w:styleId="MSGENFONTSTYLENAMETEMPLATEROLENUMBERMSGENFONTSTYLENAMEBYROLETEXT2MSGENFONTSTYLEMODIFERSIZE10MSGENFONTSTYLEMODIFERNOTBOLD">
    <w:name w:val="MSG_EN_FONT_STYLE_NAME_TEMPLATE_ROLE_NUMBER MSG_EN_FONT_STYLE_NAME_BY_ROLE_TEXT 2 + MSG_EN_FONT_STYLE_MODIFER_SIZE 10;MSG_EN_FONT_STYLE_MODIFER_NOT_BOLD"/>
    <w:basedOn w:val="a0"/>
    <w:rsid w:val="007B1E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ipi.ru/content/otkrytyy-bank-zadaniy-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C572A-DBFE-4F3A-92D5-4757264E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15475</CharactersWithSpaces>
  <SharedDoc>false</SharedDoc>
  <HLinks>
    <vt:vector size="6" baseType="variant">
      <vt:variant>
        <vt:i4>5242974</vt:i4>
      </vt:variant>
      <vt:variant>
        <vt:i4>0</vt:i4>
      </vt:variant>
      <vt:variant>
        <vt:i4>0</vt:i4>
      </vt:variant>
      <vt:variant>
        <vt:i4>5</vt:i4>
      </vt:variant>
      <vt:variant>
        <vt:lpwstr>http://www.fipi.ru/content/otkrytyy-bank-zadaniy-ege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Баклаков Вячеслав Михайлович</dc:creator>
  <cp:lastModifiedBy>User</cp:lastModifiedBy>
  <cp:revision>2</cp:revision>
  <dcterms:created xsi:type="dcterms:W3CDTF">2021-02-15T14:47:00Z</dcterms:created>
  <dcterms:modified xsi:type="dcterms:W3CDTF">2021-02-15T14:47:00Z</dcterms:modified>
</cp:coreProperties>
</file>